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24" w:rsidRPr="006425E1" w:rsidRDefault="001C0C24" w:rsidP="001C0C24">
      <w:pPr>
        <w:jc w:val="center"/>
        <w:rPr>
          <w:rFonts w:ascii="Times New Roman CYR" w:eastAsiaTheme="minorEastAsia" w:hAnsi="Times New Roman CYR" w:cs="Times New Roman CYR"/>
          <w:b/>
          <w:sz w:val="24"/>
          <w:szCs w:val="24"/>
        </w:rPr>
      </w:pPr>
      <w:r w:rsidRPr="00C964B0">
        <w:rPr>
          <w:rFonts w:ascii="Times New Roman CYR" w:eastAsiaTheme="minorEastAsia" w:hAnsi="Times New Roman CYR" w:cs="Times New Roman CYR"/>
          <w:b/>
          <w:sz w:val="24"/>
          <w:szCs w:val="24"/>
        </w:rPr>
        <w:t>КОНТРАКТ</w:t>
      </w:r>
      <w:r w:rsidR="006425E1">
        <w:rPr>
          <w:rFonts w:ascii="Times New Roman CYR" w:eastAsiaTheme="minorEastAsia" w:hAnsi="Times New Roman CYR" w:cs="Times New Roman CYR"/>
          <w:b/>
          <w:sz w:val="24"/>
          <w:szCs w:val="24"/>
          <w:vertAlign w:val="superscript"/>
        </w:rPr>
        <w:t> </w:t>
      </w:r>
      <w:r w:rsidRPr="00C964B0">
        <w:rPr>
          <w:rFonts w:ascii="Times New Roman CYR" w:eastAsiaTheme="minorEastAsia" w:hAnsi="Times New Roman CYR" w:cs="Times New Roman CYR"/>
          <w:b/>
          <w:sz w:val="24"/>
          <w:szCs w:val="24"/>
        </w:rPr>
        <w:t>№ </w:t>
      </w:r>
      <w:r w:rsidR="00242F42" w:rsidRPr="00242F42">
        <w:rPr>
          <w:rFonts w:ascii="Times New Roman CYR" w:eastAsiaTheme="minorEastAsia" w:hAnsi="Times New Roman CYR" w:cs="Times New Roman CYR"/>
          <w:b/>
          <w:sz w:val="24"/>
          <w:szCs w:val="24"/>
        </w:rPr>
        <w:t>2024.964643</w:t>
      </w:r>
    </w:p>
    <w:p w:rsidR="001C0C24" w:rsidRPr="00C964B0" w:rsidRDefault="001C0C24" w:rsidP="001C0C24">
      <w:pPr>
        <w:jc w:val="center"/>
        <w:rPr>
          <w:rFonts w:ascii="Times New Roman CYR" w:eastAsiaTheme="minorEastAsia" w:hAnsi="Times New Roman CYR" w:cs="Times New Roman CYR"/>
          <w:b/>
          <w:sz w:val="24"/>
          <w:szCs w:val="24"/>
        </w:rPr>
      </w:pPr>
      <w:r w:rsidRPr="00C964B0">
        <w:rPr>
          <w:rFonts w:ascii="Times New Roman CYR" w:eastAsiaTheme="minorEastAsia" w:hAnsi="Times New Roman CYR" w:cs="Times New Roman CYR"/>
          <w:b/>
          <w:sz w:val="24"/>
          <w:szCs w:val="24"/>
        </w:rPr>
        <w:t xml:space="preserve">на поставку </w:t>
      </w:r>
      <w:r w:rsidR="00431369">
        <w:rPr>
          <w:rFonts w:ascii="Times New Roman CYR" w:eastAsiaTheme="minorEastAsia" w:hAnsi="Times New Roman CYR" w:cs="Times New Roman CYR"/>
          <w:b/>
          <w:sz w:val="24"/>
          <w:szCs w:val="24"/>
        </w:rPr>
        <w:t>молочных продуктов</w:t>
      </w:r>
    </w:p>
    <w:p w:rsidR="001C0C24" w:rsidRPr="00C964B0" w:rsidRDefault="001C0C24" w:rsidP="001C0C24">
      <w:pPr>
        <w:ind w:firstLine="720"/>
        <w:rPr>
          <w:rFonts w:ascii="Times New Roman CYR" w:eastAsiaTheme="minorEastAsia" w:hAnsi="Times New Roman CYR" w:cs="Times New Roman CYR"/>
          <w:b/>
          <w:sz w:val="24"/>
          <w:szCs w:val="24"/>
        </w:rPr>
      </w:pPr>
    </w:p>
    <w:tbl>
      <w:tblPr>
        <w:tblW w:w="5002" w:type="pct"/>
        <w:tblLayout w:type="fixed"/>
        <w:tblCellMar>
          <w:left w:w="0" w:type="dxa"/>
          <w:right w:w="0" w:type="dxa"/>
        </w:tblCellMar>
        <w:tblLook w:val="0000" w:firstRow="0" w:lastRow="0" w:firstColumn="0" w:lastColumn="0" w:noHBand="0" w:noVBand="0"/>
      </w:tblPr>
      <w:tblGrid>
        <w:gridCol w:w="5150"/>
        <w:gridCol w:w="5154"/>
      </w:tblGrid>
      <w:tr w:rsidR="001C0C24" w:rsidRPr="00C964B0" w:rsidTr="007E6782">
        <w:tc>
          <w:tcPr>
            <w:tcW w:w="4818" w:type="dxa"/>
          </w:tcPr>
          <w:p w:rsidR="001C0C24" w:rsidRPr="00C964B0" w:rsidRDefault="001C0C24" w:rsidP="007E6782">
            <w:pPr>
              <w:rPr>
                <w:iCs/>
                <w:sz w:val="24"/>
                <w:szCs w:val="24"/>
              </w:rPr>
            </w:pPr>
            <w:r w:rsidRPr="00C964B0">
              <w:rPr>
                <w:iCs/>
                <w:sz w:val="24"/>
                <w:szCs w:val="24"/>
              </w:rPr>
              <w:t>г. Рязань</w:t>
            </w:r>
          </w:p>
        </w:tc>
        <w:tc>
          <w:tcPr>
            <w:tcW w:w="4822" w:type="dxa"/>
          </w:tcPr>
          <w:p w:rsidR="001C0C24" w:rsidRPr="00C964B0" w:rsidRDefault="001C0C24" w:rsidP="00660A53">
            <w:pPr>
              <w:jc w:val="right"/>
              <w:rPr>
                <w:iCs/>
                <w:sz w:val="24"/>
                <w:szCs w:val="24"/>
              </w:rPr>
            </w:pPr>
            <w:r w:rsidRPr="00C964B0">
              <w:rPr>
                <w:iCs/>
                <w:sz w:val="24"/>
                <w:szCs w:val="24"/>
              </w:rPr>
              <w:t xml:space="preserve">                    </w:t>
            </w:r>
            <w:r w:rsidR="00660A53">
              <w:rPr>
                <w:iCs/>
                <w:sz w:val="24"/>
                <w:szCs w:val="24"/>
              </w:rPr>
              <w:t xml:space="preserve">                             "</w:t>
            </w:r>
            <w:r w:rsidR="00431369">
              <w:rPr>
                <w:iCs/>
                <w:sz w:val="24"/>
                <w:szCs w:val="24"/>
              </w:rPr>
              <w:t>27</w:t>
            </w:r>
            <w:r w:rsidR="00660A53">
              <w:rPr>
                <w:iCs/>
                <w:sz w:val="24"/>
                <w:szCs w:val="24"/>
              </w:rPr>
              <w:t xml:space="preserve"> </w:t>
            </w:r>
            <w:r w:rsidRPr="00C964B0">
              <w:rPr>
                <w:iCs/>
                <w:sz w:val="24"/>
                <w:szCs w:val="24"/>
              </w:rPr>
              <w:t>"</w:t>
            </w:r>
            <w:r w:rsidR="00BA5BE3">
              <w:rPr>
                <w:iCs/>
                <w:sz w:val="24"/>
                <w:szCs w:val="24"/>
              </w:rPr>
              <w:t xml:space="preserve"> </w:t>
            </w:r>
            <w:r w:rsidR="00431369">
              <w:rPr>
                <w:iCs/>
                <w:sz w:val="24"/>
                <w:szCs w:val="24"/>
              </w:rPr>
              <w:t>августа</w:t>
            </w:r>
            <w:r w:rsidR="00DB2E5E">
              <w:rPr>
                <w:iCs/>
                <w:sz w:val="24"/>
                <w:szCs w:val="24"/>
              </w:rPr>
              <w:t xml:space="preserve"> </w:t>
            </w:r>
            <w:r w:rsidRPr="00C964B0">
              <w:rPr>
                <w:iCs/>
                <w:sz w:val="24"/>
                <w:szCs w:val="24"/>
              </w:rPr>
              <w:t>202</w:t>
            </w:r>
            <w:r w:rsidR="000B0B4C">
              <w:rPr>
                <w:iCs/>
                <w:sz w:val="24"/>
                <w:szCs w:val="24"/>
              </w:rPr>
              <w:t>4</w:t>
            </w:r>
            <w:r w:rsidRPr="00C964B0">
              <w:rPr>
                <w:iCs/>
                <w:sz w:val="24"/>
                <w:szCs w:val="24"/>
              </w:rPr>
              <w:t> г.</w:t>
            </w:r>
          </w:p>
        </w:tc>
      </w:tr>
    </w:tbl>
    <w:p w:rsidR="001C0C24" w:rsidRPr="00C964B0" w:rsidRDefault="001C0C24" w:rsidP="001C0C24">
      <w:pPr>
        <w:ind w:right="283"/>
        <w:jc w:val="both"/>
        <w:rPr>
          <w:iCs/>
          <w:sz w:val="24"/>
          <w:szCs w:val="24"/>
        </w:rPr>
      </w:pPr>
    </w:p>
    <w:p w:rsidR="001C0C24" w:rsidRPr="00BA5BE3" w:rsidRDefault="001C0C24" w:rsidP="00BA5BE3">
      <w:pPr>
        <w:ind w:right="283"/>
        <w:jc w:val="both"/>
        <w:rPr>
          <w:iCs/>
          <w:sz w:val="24"/>
          <w:szCs w:val="24"/>
        </w:rPr>
      </w:pPr>
      <w:r w:rsidRPr="00C964B0">
        <w:rPr>
          <w:sz w:val="24"/>
          <w:szCs w:val="24"/>
        </w:rPr>
        <w:t>МБОУ «Школа-интернат», именуемое в дальнейшем «З</w:t>
      </w:r>
      <w:r w:rsidR="00811A2A">
        <w:rPr>
          <w:sz w:val="24"/>
          <w:szCs w:val="24"/>
        </w:rPr>
        <w:t xml:space="preserve">аказчик», в лице директора </w:t>
      </w:r>
      <w:proofErr w:type="spellStart"/>
      <w:r w:rsidR="00811A2A">
        <w:rPr>
          <w:sz w:val="24"/>
          <w:szCs w:val="24"/>
        </w:rPr>
        <w:t>Кашае</w:t>
      </w:r>
      <w:r w:rsidRPr="00C964B0">
        <w:rPr>
          <w:sz w:val="24"/>
          <w:szCs w:val="24"/>
        </w:rPr>
        <w:t>вой</w:t>
      </w:r>
      <w:proofErr w:type="spellEnd"/>
      <w:r w:rsidRPr="00C964B0">
        <w:rPr>
          <w:sz w:val="24"/>
          <w:szCs w:val="24"/>
        </w:rPr>
        <w:t xml:space="preserve"> Натальи Владимировны, действующей на основании Устава</w:t>
      </w:r>
      <w:r w:rsidRPr="00C964B0">
        <w:rPr>
          <w:iCs/>
          <w:sz w:val="24"/>
          <w:szCs w:val="24"/>
        </w:rPr>
        <w:t xml:space="preserve">, и </w:t>
      </w:r>
      <w:r>
        <w:rPr>
          <w:iCs/>
          <w:sz w:val="24"/>
          <w:szCs w:val="24"/>
        </w:rPr>
        <w:t>Индивидуальный предприниматель Исаев</w:t>
      </w:r>
      <w:r w:rsidR="006425E1">
        <w:rPr>
          <w:iCs/>
          <w:sz w:val="24"/>
          <w:szCs w:val="24"/>
        </w:rPr>
        <w:t xml:space="preserve"> Василий Николаевич</w:t>
      </w:r>
      <w:r>
        <w:rPr>
          <w:iCs/>
          <w:sz w:val="24"/>
          <w:szCs w:val="24"/>
        </w:rPr>
        <w:t>, именуемый</w:t>
      </w:r>
      <w:r w:rsidRPr="00C964B0">
        <w:rPr>
          <w:iCs/>
          <w:sz w:val="24"/>
          <w:szCs w:val="24"/>
        </w:rPr>
        <w:t xml:space="preserve"> в дальнейшем «Поставщик», в лице </w:t>
      </w:r>
      <w:r>
        <w:rPr>
          <w:iCs/>
          <w:sz w:val="24"/>
          <w:szCs w:val="24"/>
        </w:rPr>
        <w:t>Исаева</w:t>
      </w:r>
      <w:r w:rsidR="006425E1">
        <w:rPr>
          <w:iCs/>
          <w:sz w:val="24"/>
          <w:szCs w:val="24"/>
        </w:rPr>
        <w:t xml:space="preserve"> Василия Николаевича</w:t>
      </w:r>
      <w:r w:rsidRPr="00C964B0">
        <w:rPr>
          <w:iCs/>
          <w:sz w:val="24"/>
          <w:szCs w:val="24"/>
        </w:rPr>
        <w:t>, действующ</w:t>
      </w:r>
      <w:r>
        <w:rPr>
          <w:iCs/>
          <w:sz w:val="24"/>
          <w:szCs w:val="24"/>
        </w:rPr>
        <w:t>ий</w:t>
      </w:r>
      <w:r w:rsidRPr="00C964B0">
        <w:rPr>
          <w:iCs/>
          <w:sz w:val="24"/>
          <w:szCs w:val="24"/>
        </w:rPr>
        <w:t xml:space="preserve"> на основании </w:t>
      </w:r>
      <w:r w:rsidR="006425E1">
        <w:rPr>
          <w:iCs/>
          <w:sz w:val="24"/>
          <w:szCs w:val="24"/>
        </w:rPr>
        <w:t xml:space="preserve">свидетельства ОГРН № </w:t>
      </w:r>
      <w:r w:rsidR="006425E1" w:rsidRPr="00682DD4">
        <w:rPr>
          <w:sz w:val="24"/>
          <w:szCs w:val="24"/>
        </w:rPr>
        <w:t>315621500001180 от 23.</w:t>
      </w:r>
      <w:r w:rsidR="00682DD4" w:rsidRPr="00682DD4">
        <w:rPr>
          <w:sz w:val="24"/>
          <w:szCs w:val="24"/>
        </w:rPr>
        <w:t>03.2015г.</w:t>
      </w:r>
      <w:r w:rsidRPr="00682DD4">
        <w:rPr>
          <w:iCs/>
          <w:sz w:val="24"/>
          <w:szCs w:val="24"/>
        </w:rPr>
        <w:t xml:space="preserve">, </w:t>
      </w:r>
      <w:r w:rsidRPr="00C964B0">
        <w:rPr>
          <w:iCs/>
          <w:sz w:val="24"/>
          <w:szCs w:val="24"/>
        </w:rPr>
        <w:t>с другой стороны, вместе именуемые "Стороны", заключили настоящий Контракт о нижеследующем:</w:t>
      </w:r>
    </w:p>
    <w:p w:rsidR="00BA5BE3" w:rsidRPr="005C479F" w:rsidRDefault="00BA5BE3" w:rsidP="00973946">
      <w:pPr>
        <w:widowControl w:val="0"/>
        <w:suppressAutoHyphens w:val="0"/>
        <w:jc w:val="center"/>
        <w:rPr>
          <w:b/>
          <w:sz w:val="24"/>
          <w:szCs w:val="24"/>
        </w:rPr>
      </w:pPr>
      <w:bookmarkStart w:id="0" w:name="_Hlk44577686"/>
      <w:r w:rsidRPr="005C479F">
        <w:rPr>
          <w:b/>
          <w:sz w:val="24"/>
          <w:szCs w:val="24"/>
        </w:rPr>
        <w:t>1. Предмет контракта</w:t>
      </w:r>
    </w:p>
    <w:p w:rsidR="00BA5BE3" w:rsidRPr="001D53E4" w:rsidRDefault="00BA5BE3" w:rsidP="00973946">
      <w:pPr>
        <w:pStyle w:val="a7"/>
        <w:jc w:val="both"/>
        <w:rPr>
          <w:sz w:val="24"/>
          <w:szCs w:val="24"/>
          <w:shd w:val="clear" w:color="auto" w:fill="FFFFFF"/>
        </w:rPr>
      </w:pPr>
      <w:r w:rsidRPr="001D53E4">
        <w:rPr>
          <w:sz w:val="24"/>
          <w:szCs w:val="24"/>
        </w:rPr>
        <w:t xml:space="preserve">1.1. </w:t>
      </w:r>
      <w:r w:rsidR="00811A2A">
        <w:rPr>
          <w:sz w:val="24"/>
          <w:szCs w:val="24"/>
        </w:rPr>
        <w:t>В соответствии с п.5</w:t>
      </w:r>
      <w:r w:rsidR="00811A2A" w:rsidRPr="00D51FBB">
        <w:rPr>
          <w:sz w:val="24"/>
          <w:szCs w:val="24"/>
        </w:rPr>
        <w:t xml:space="preserve">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w:t>
      </w:r>
      <w:r w:rsidRPr="001D53E4">
        <w:rPr>
          <w:sz w:val="24"/>
          <w:szCs w:val="24"/>
        </w:rPr>
        <w:t xml:space="preserve">Заказчику </w:t>
      </w:r>
      <w:r w:rsidR="00431369">
        <w:rPr>
          <w:sz w:val="24"/>
          <w:szCs w:val="24"/>
        </w:rPr>
        <w:t>молочные продукты</w:t>
      </w:r>
      <w:r w:rsidRPr="001D53E4">
        <w:rPr>
          <w:sz w:val="24"/>
          <w:szCs w:val="24"/>
        </w:rPr>
        <w:t xml:space="preserve"> для МБОУ «Школа-интернат</w:t>
      </w:r>
      <w:r w:rsidRPr="001D53E4">
        <w:rPr>
          <w:b/>
          <w:sz w:val="24"/>
          <w:szCs w:val="24"/>
        </w:rPr>
        <w:t>»</w:t>
      </w:r>
      <w:r w:rsidRPr="001D53E4">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 КВР </w:t>
      </w:r>
      <w:r w:rsidRPr="001D53E4">
        <w:rPr>
          <w:sz w:val="24"/>
          <w:szCs w:val="24"/>
          <w:shd w:val="clear" w:color="auto" w:fill="FFFFFF"/>
        </w:rPr>
        <w:t>244.</w:t>
      </w:r>
    </w:p>
    <w:p w:rsidR="00BA5BE3" w:rsidRPr="005C479F" w:rsidRDefault="00BA5BE3" w:rsidP="00973946">
      <w:pPr>
        <w:pStyle w:val="a3"/>
        <w:widowControl w:val="0"/>
        <w:tabs>
          <w:tab w:val="left" w:pos="426"/>
        </w:tabs>
        <w:suppressAutoHyphens w:val="0"/>
        <w:rPr>
          <w:szCs w:val="24"/>
        </w:rPr>
      </w:pPr>
      <w:r w:rsidRPr="001D53E4">
        <w:rPr>
          <w:szCs w:val="24"/>
        </w:rPr>
        <w:t>1.2. Идентификационный код з</w:t>
      </w:r>
      <w:r>
        <w:rPr>
          <w:szCs w:val="24"/>
        </w:rPr>
        <w:t xml:space="preserve">акупки </w:t>
      </w:r>
      <w:r w:rsidR="00431369">
        <w:t>243622902534162290100100020000000244</w:t>
      </w:r>
    </w:p>
    <w:p w:rsidR="00BA5BE3" w:rsidRDefault="00BA5BE3" w:rsidP="00973946">
      <w:pPr>
        <w:pStyle w:val="a3"/>
        <w:widowControl w:val="0"/>
        <w:numPr>
          <w:ilvl w:val="0"/>
          <w:numId w:val="3"/>
        </w:numPr>
        <w:tabs>
          <w:tab w:val="left" w:pos="426"/>
        </w:tabs>
        <w:suppressAutoHyphens w:val="0"/>
        <w:jc w:val="center"/>
        <w:rPr>
          <w:b/>
          <w:szCs w:val="24"/>
        </w:rPr>
      </w:pPr>
      <w:r w:rsidRPr="005C479F">
        <w:rPr>
          <w:b/>
          <w:szCs w:val="24"/>
        </w:rPr>
        <w:t>Качество поставляемого товара</w:t>
      </w:r>
    </w:p>
    <w:p w:rsidR="00BA5BE3" w:rsidRPr="00BA5BE3" w:rsidRDefault="00BA5BE3" w:rsidP="00BA5BE3">
      <w:pPr>
        <w:pStyle w:val="a7"/>
        <w:jc w:val="both"/>
        <w:rPr>
          <w:sz w:val="24"/>
          <w:szCs w:val="24"/>
        </w:rPr>
      </w:pPr>
      <w:r w:rsidRPr="00BA5BE3">
        <w:rPr>
          <w:sz w:val="24"/>
          <w:szCs w:val="24"/>
        </w:rPr>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BA5BE3" w:rsidRPr="005C479F" w:rsidRDefault="00BA5BE3" w:rsidP="00BA5BE3">
      <w:pPr>
        <w:pStyle w:val="a7"/>
        <w:jc w:val="both"/>
      </w:pPr>
      <w:r w:rsidRPr="00BA5BE3">
        <w:rPr>
          <w:sz w:val="24"/>
          <w:szCs w:val="24"/>
        </w:rPr>
        <w:t>2.2. Поставщик гарантирует качество поставляемого товара в течение установленных сроков годности</w:t>
      </w:r>
      <w:r w:rsidRPr="005C479F">
        <w:t xml:space="preserve">. </w:t>
      </w:r>
      <w:r w:rsidRPr="00BA5BE3">
        <w:rPr>
          <w:sz w:val="24"/>
          <w:szCs w:val="24"/>
        </w:rPr>
        <w:t>Товар, не соответствующий обязательным требованиям государственных стандартов считается не поставленным и подлежит замене.</w:t>
      </w:r>
      <w:r w:rsidRPr="005C479F">
        <w:t xml:space="preserve"> </w:t>
      </w:r>
    </w:p>
    <w:p w:rsidR="00BA5BE3" w:rsidRPr="005C479F" w:rsidRDefault="00BA5BE3" w:rsidP="00973946">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BA5BE3" w:rsidRPr="005C479F" w:rsidRDefault="00BA5BE3" w:rsidP="00973946">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BA5BE3" w:rsidRPr="005C479F" w:rsidRDefault="00BA5BE3" w:rsidP="00973946">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BA5BE3" w:rsidRPr="00A64682" w:rsidRDefault="00BA5BE3" w:rsidP="00973946">
      <w:pPr>
        <w:pStyle w:val="ab"/>
        <w:widowControl w:val="0"/>
        <w:numPr>
          <w:ilvl w:val="0"/>
          <w:numId w:val="3"/>
        </w:numPr>
        <w:suppressAutoHyphens w:val="0"/>
        <w:jc w:val="center"/>
        <w:rPr>
          <w:b/>
          <w:sz w:val="24"/>
          <w:szCs w:val="24"/>
        </w:rPr>
      </w:pPr>
      <w:r w:rsidRPr="00A64682">
        <w:rPr>
          <w:b/>
          <w:sz w:val="24"/>
          <w:szCs w:val="24"/>
        </w:rPr>
        <w:t>Поставки товара по количеству и качеству</w:t>
      </w:r>
    </w:p>
    <w:p w:rsidR="00BA5BE3" w:rsidRDefault="00BA5BE3" w:rsidP="00973946">
      <w:pPr>
        <w:widowControl w:val="0"/>
        <w:suppressAutoHyphens w:val="0"/>
        <w:jc w:val="both"/>
        <w:rPr>
          <w:sz w:val="24"/>
          <w:szCs w:val="24"/>
        </w:rPr>
      </w:pPr>
      <w:r w:rsidRPr="005C479F">
        <w:rPr>
          <w:sz w:val="24"/>
          <w:szCs w:val="24"/>
        </w:rPr>
        <w:t xml:space="preserve">3.1. </w:t>
      </w:r>
      <w:r w:rsidRPr="005C479F">
        <w:rPr>
          <w:sz w:val="24"/>
        </w:rPr>
        <w:t xml:space="preserve">Контракт вступает в силу </w:t>
      </w:r>
      <w:r>
        <w:rPr>
          <w:sz w:val="24"/>
        </w:rPr>
        <w:t>с момента подписани</w:t>
      </w:r>
      <w:r w:rsidR="006732EA">
        <w:rPr>
          <w:sz w:val="24"/>
        </w:rPr>
        <w:t>я контракта и действует до 3</w:t>
      </w:r>
      <w:r w:rsidR="00431369">
        <w:rPr>
          <w:sz w:val="24"/>
        </w:rPr>
        <w:t>1</w:t>
      </w:r>
      <w:r w:rsidR="006732EA">
        <w:rPr>
          <w:sz w:val="24"/>
        </w:rPr>
        <w:t>.</w:t>
      </w:r>
      <w:r w:rsidR="00431369">
        <w:rPr>
          <w:sz w:val="24"/>
        </w:rPr>
        <w:t>12</w:t>
      </w:r>
      <w:r>
        <w:rPr>
          <w:sz w:val="24"/>
        </w:rPr>
        <w:t>.202</w:t>
      </w:r>
      <w:r w:rsidR="000B0B4C">
        <w:rPr>
          <w:sz w:val="24"/>
        </w:rPr>
        <w:t>4</w:t>
      </w:r>
      <w:r w:rsidRPr="005C479F">
        <w:rPr>
          <w:sz w:val="24"/>
        </w:rPr>
        <w:t>г</w:t>
      </w:r>
      <w:r>
        <w:rPr>
          <w:sz w:val="24"/>
          <w:szCs w:val="24"/>
        </w:rPr>
        <w:t xml:space="preserve">. </w:t>
      </w:r>
    </w:p>
    <w:p w:rsidR="00BA5BE3" w:rsidRPr="005C479F" w:rsidRDefault="00BA5BE3" w:rsidP="00973946">
      <w:pPr>
        <w:widowControl w:val="0"/>
        <w:suppressAutoHyphens w:val="0"/>
        <w:jc w:val="both"/>
        <w:rPr>
          <w:sz w:val="24"/>
          <w:szCs w:val="24"/>
        </w:rPr>
      </w:pPr>
      <w:r>
        <w:rPr>
          <w:sz w:val="24"/>
          <w:szCs w:val="24"/>
        </w:rPr>
        <w:t xml:space="preserve">3.2 </w:t>
      </w:r>
      <w:r w:rsidRPr="005C479F">
        <w:rPr>
          <w:sz w:val="24"/>
          <w:szCs w:val="24"/>
        </w:rPr>
        <w:t xml:space="preserve">Поставка товара производится с </w:t>
      </w:r>
      <w:r w:rsidR="00660A53">
        <w:rPr>
          <w:sz w:val="24"/>
          <w:szCs w:val="24"/>
        </w:rPr>
        <w:t>0</w:t>
      </w:r>
      <w:r w:rsidR="00431369">
        <w:rPr>
          <w:sz w:val="24"/>
          <w:szCs w:val="24"/>
        </w:rPr>
        <w:t>2</w:t>
      </w:r>
      <w:r w:rsidR="006732EA">
        <w:rPr>
          <w:sz w:val="24"/>
          <w:szCs w:val="24"/>
        </w:rPr>
        <w:t>.0</w:t>
      </w:r>
      <w:r w:rsidR="00431369">
        <w:rPr>
          <w:sz w:val="24"/>
          <w:szCs w:val="24"/>
        </w:rPr>
        <w:t>9</w:t>
      </w:r>
      <w:r w:rsidR="000B0B4C">
        <w:rPr>
          <w:sz w:val="24"/>
          <w:szCs w:val="24"/>
        </w:rPr>
        <w:t>.2024г. по 31.</w:t>
      </w:r>
      <w:r w:rsidR="00431369">
        <w:rPr>
          <w:sz w:val="24"/>
          <w:szCs w:val="24"/>
        </w:rPr>
        <w:t>12</w:t>
      </w:r>
      <w:r w:rsidR="000B0B4C">
        <w:rPr>
          <w:sz w:val="24"/>
          <w:szCs w:val="24"/>
        </w:rPr>
        <w:t>.2024</w:t>
      </w:r>
      <w:r w:rsidRPr="005C479F">
        <w:rPr>
          <w:sz w:val="24"/>
          <w:szCs w:val="24"/>
        </w:rPr>
        <w:t>г. включительно, транспортом Поставщика и за его счет. П</w:t>
      </w:r>
      <w:r w:rsidRPr="005C479F">
        <w:rPr>
          <w:color w:val="000000"/>
          <w:sz w:val="24"/>
          <w:szCs w:val="24"/>
        </w:rPr>
        <w:t xml:space="preserve">оставка товара осуществляется партиями в течение 1 дня после получения заявки Заказчика. </w:t>
      </w:r>
      <w:r w:rsidRPr="005C479F">
        <w:rPr>
          <w:sz w:val="24"/>
          <w:szCs w:val="24"/>
        </w:rPr>
        <w:t>Время поставки с 08.00 до 16.00 в рабочие дни. Место поставки: г. Рязань, ул. Космонавтов, д. 11.</w:t>
      </w:r>
    </w:p>
    <w:p w:rsidR="00BA5BE3" w:rsidRPr="005C479F" w:rsidRDefault="00BA5BE3" w:rsidP="00973946">
      <w:pPr>
        <w:pStyle w:val="a3"/>
        <w:widowControl w:val="0"/>
        <w:suppressAutoHyphens w:val="0"/>
        <w:rPr>
          <w:szCs w:val="24"/>
        </w:rPr>
      </w:pPr>
      <w:r w:rsidRPr="005C479F">
        <w:rPr>
          <w:szCs w:val="24"/>
        </w:rPr>
        <w:t>3.</w:t>
      </w:r>
      <w:r>
        <w:rPr>
          <w:szCs w:val="24"/>
        </w:rPr>
        <w:t>3</w:t>
      </w:r>
      <w:r w:rsidRPr="005C479F">
        <w:rPr>
          <w:szCs w:val="24"/>
        </w:rPr>
        <w:t xml:space="preserve">.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BA5BE3" w:rsidRPr="005C479F" w:rsidRDefault="00BA5BE3" w:rsidP="00973946">
      <w:pPr>
        <w:widowControl w:val="0"/>
        <w:suppressAutoHyphens w:val="0"/>
        <w:jc w:val="both"/>
        <w:rPr>
          <w:sz w:val="24"/>
          <w:szCs w:val="24"/>
        </w:rPr>
      </w:pPr>
      <w:r w:rsidRPr="005C479F">
        <w:rPr>
          <w:sz w:val="24"/>
          <w:szCs w:val="24"/>
        </w:rPr>
        <w:t>3.</w:t>
      </w:r>
      <w:r>
        <w:rPr>
          <w:sz w:val="24"/>
          <w:szCs w:val="24"/>
        </w:rPr>
        <w:t>4</w:t>
      </w:r>
      <w:r w:rsidRPr="005C479F">
        <w:rPr>
          <w:sz w:val="24"/>
          <w:szCs w:val="24"/>
        </w:rPr>
        <w:t>. Погрузочно-разгрузочные работы, связанные с поставкой товара, выполняются силами и за счет Поставщика.</w:t>
      </w:r>
    </w:p>
    <w:p w:rsidR="00BA5BE3" w:rsidRDefault="00BA5BE3" w:rsidP="00973946">
      <w:pPr>
        <w:pStyle w:val="a3"/>
        <w:widowControl w:val="0"/>
        <w:numPr>
          <w:ilvl w:val="0"/>
          <w:numId w:val="3"/>
        </w:numPr>
        <w:suppressAutoHyphens w:val="0"/>
        <w:jc w:val="center"/>
        <w:rPr>
          <w:b/>
          <w:szCs w:val="24"/>
        </w:rPr>
      </w:pPr>
      <w:r w:rsidRPr="005C479F">
        <w:rPr>
          <w:b/>
          <w:szCs w:val="24"/>
        </w:rPr>
        <w:t>Приемка товара по количеству и качеству</w:t>
      </w:r>
    </w:p>
    <w:p w:rsidR="00BA5BE3" w:rsidRPr="005C479F" w:rsidRDefault="00BA5BE3" w:rsidP="00973946">
      <w:pPr>
        <w:widowControl w:val="0"/>
        <w:suppressAutoHyphens w:val="0"/>
        <w:jc w:val="both"/>
        <w:rPr>
          <w:sz w:val="24"/>
        </w:rPr>
      </w:pPr>
      <w:r w:rsidRPr="005C479F">
        <w:rPr>
          <w:sz w:val="24"/>
        </w:rPr>
        <w:t>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П-7 от 25.04.1966г. Приемка товара осуществляется с составлением документов приемки товара (</w:t>
      </w:r>
      <w:r>
        <w:rPr>
          <w:sz w:val="24"/>
        </w:rPr>
        <w:t>2</w:t>
      </w:r>
      <w:r w:rsidRPr="005C479F">
        <w:rPr>
          <w:sz w:val="24"/>
        </w:rPr>
        <w:t xml:space="preserve"> 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rsidR="00BA5BE3" w:rsidRPr="005C479F" w:rsidRDefault="00BA5BE3" w:rsidP="00973946">
      <w:pPr>
        <w:pStyle w:val="a3"/>
        <w:widowControl w:val="0"/>
        <w:suppressAutoHyphens w:val="0"/>
        <w:rPr>
          <w:rFonts w:eastAsia="Arial" w:cs="Arial"/>
          <w:szCs w:val="24"/>
        </w:rPr>
      </w:pPr>
      <w:r w:rsidRPr="005C479F">
        <w:t xml:space="preserve">4.2. </w:t>
      </w:r>
      <w:r w:rsidRPr="005C479F">
        <w:rPr>
          <w:rFonts w:eastAsia="Arial" w:cs="Arial"/>
          <w:szCs w:val="24"/>
        </w:rPr>
        <w:t xml:space="preserve">Заказчик обязуется производить приемку товара в течение 2 (двух) рабочих дней со дня </w:t>
      </w:r>
      <w:r w:rsidRPr="005C479F">
        <w:rPr>
          <w:rFonts w:eastAsia="Arial" w:cs="Arial"/>
          <w:szCs w:val="24"/>
        </w:rPr>
        <w:lastRenderedPageBreak/>
        <w:t>получения соответствующих документов и направить Поставщику подписанные документы или мотивированный отказ в приемке товара.</w:t>
      </w:r>
    </w:p>
    <w:p w:rsidR="00BA5BE3" w:rsidRPr="005C479F" w:rsidRDefault="00BA5BE3" w:rsidP="00973946">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BA5BE3" w:rsidRPr="005C479F" w:rsidRDefault="00BA5BE3" w:rsidP="00973946">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BA5BE3" w:rsidRDefault="00BA5BE3" w:rsidP="00973946">
      <w:pPr>
        <w:jc w:val="both"/>
        <w:rPr>
          <w:sz w:val="24"/>
        </w:rPr>
      </w:pPr>
      <w:r>
        <w:rPr>
          <w:sz w:val="24"/>
        </w:rPr>
        <w:t xml:space="preserve">4.5. </w:t>
      </w:r>
      <w:r w:rsidRPr="00815BB4">
        <w:rPr>
          <w:sz w:val="24"/>
        </w:rPr>
        <w:t>Для проведения экспертизы поставленных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 Результаты экспертизы, проводимой экспертом или экспертной организацией в случаях, предусмотренных Федеральным законом от 05.04.2013 № 44-ФЗ,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Федерального закона от 05.04.2013 № 44-ФЗ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BA5BE3" w:rsidRPr="005C479F" w:rsidRDefault="00BA5BE3" w:rsidP="00973946">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BA5BE3" w:rsidRPr="005C479F" w:rsidRDefault="00BA5BE3" w:rsidP="00973946">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w:t>
      </w:r>
      <w:proofErr w:type="gramStart"/>
      <w:r w:rsidRPr="005C479F">
        <w:rPr>
          <w:sz w:val="24"/>
        </w:rPr>
        <w:t>результатов</w:t>
      </w:r>
      <w:proofErr w:type="gramEnd"/>
      <w:r w:rsidRPr="005C479F">
        <w:rPr>
          <w:sz w:val="24"/>
        </w:rPr>
        <w:t xml:space="preserve"> либо этих товаров условиям контракта, если выявленное несоответствие не препятствует приемке этих товаров и устранено Поставщиком. </w:t>
      </w:r>
    </w:p>
    <w:p w:rsidR="00BA5BE3" w:rsidRPr="005C479F" w:rsidRDefault="00BA5BE3" w:rsidP="00973946">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BA5BE3" w:rsidRPr="005C479F" w:rsidRDefault="00BA5BE3" w:rsidP="00973946">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средств Заказчика. В случае если товар не соответствует государственным стандартам, то оплата за </w:t>
      </w:r>
      <w:r w:rsidRPr="005C479F">
        <w:rPr>
          <w:sz w:val="24"/>
          <w:szCs w:val="24"/>
        </w:rPr>
        <w:lastRenderedPageBreak/>
        <w:t>анализ товара осуществляется за счет средств Поставщика.</w:t>
      </w:r>
    </w:p>
    <w:p w:rsidR="00BA5BE3" w:rsidRPr="00F30768" w:rsidRDefault="00BA5BE3" w:rsidP="00973946">
      <w:pPr>
        <w:pStyle w:val="ab"/>
        <w:widowControl w:val="0"/>
        <w:numPr>
          <w:ilvl w:val="0"/>
          <w:numId w:val="3"/>
        </w:numPr>
        <w:tabs>
          <w:tab w:val="left" w:pos="709"/>
        </w:tabs>
        <w:suppressAutoHyphens w:val="0"/>
        <w:jc w:val="center"/>
        <w:rPr>
          <w:b/>
          <w:sz w:val="24"/>
        </w:rPr>
      </w:pPr>
      <w:r w:rsidRPr="00F30768">
        <w:rPr>
          <w:b/>
          <w:sz w:val="24"/>
        </w:rPr>
        <w:t>Цена и порядок расчетов</w:t>
      </w:r>
    </w:p>
    <w:p w:rsidR="00BA5BE3" w:rsidRPr="00BA5BE3" w:rsidRDefault="00BA5BE3" w:rsidP="00BA5BE3">
      <w:pPr>
        <w:pStyle w:val="a7"/>
        <w:jc w:val="both"/>
        <w:rPr>
          <w:sz w:val="24"/>
          <w:szCs w:val="24"/>
        </w:rPr>
      </w:pPr>
      <w:r w:rsidRPr="00BA5BE3">
        <w:rPr>
          <w:sz w:val="24"/>
          <w:szCs w:val="24"/>
        </w:rPr>
        <w:t>5.1.  Цена контракта</w:t>
      </w:r>
      <w:r w:rsidR="009F2D36">
        <w:rPr>
          <w:sz w:val="24"/>
          <w:szCs w:val="24"/>
        </w:rPr>
        <w:t xml:space="preserve"> </w:t>
      </w:r>
      <w:r w:rsidR="00242F42">
        <w:rPr>
          <w:sz w:val="24"/>
          <w:szCs w:val="24"/>
        </w:rPr>
        <w:t>446 500</w:t>
      </w:r>
      <w:r w:rsidR="00242F42" w:rsidRPr="00BA5BE3">
        <w:rPr>
          <w:sz w:val="24"/>
          <w:szCs w:val="24"/>
        </w:rPr>
        <w:t xml:space="preserve"> (</w:t>
      </w:r>
      <w:r w:rsidR="00242F42">
        <w:rPr>
          <w:sz w:val="24"/>
          <w:szCs w:val="24"/>
        </w:rPr>
        <w:t>Четыреста сорок шесть тысяч пятьсот</w:t>
      </w:r>
      <w:r w:rsidR="00242F42" w:rsidRPr="00BA5BE3">
        <w:rPr>
          <w:sz w:val="24"/>
          <w:szCs w:val="24"/>
        </w:rPr>
        <w:t>) рублей 00 коп, в</w:t>
      </w:r>
      <w:r w:rsidR="00242F42">
        <w:rPr>
          <w:sz w:val="24"/>
          <w:szCs w:val="24"/>
        </w:rPr>
        <w:t xml:space="preserve"> том числе НДС-10% - 40 590,91.</w:t>
      </w:r>
      <w:r w:rsidRPr="00BA5BE3">
        <w:rPr>
          <w:sz w:val="24"/>
          <w:szCs w:val="24"/>
        </w:rPr>
        <w:t xml:space="preserve"> 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BA5BE3" w:rsidRPr="00BA5BE3" w:rsidRDefault="00BA5BE3" w:rsidP="00BA5BE3">
      <w:pPr>
        <w:pStyle w:val="a7"/>
        <w:jc w:val="both"/>
        <w:rPr>
          <w:sz w:val="24"/>
          <w:szCs w:val="24"/>
        </w:rPr>
      </w:pPr>
      <w:r w:rsidRPr="00BA5BE3">
        <w:rPr>
          <w:sz w:val="24"/>
          <w:szCs w:val="24"/>
        </w:rPr>
        <w:t>5.2. Средством платежа является российский рубль. Расчеты производятся путём безналичного перечисления денежных средств на расчетный счет Поставщика в течение 30 рабочих дней после поставки партии товара на склад Заказчика и приемки его по качеству, количеству и подписания соответствующих документов.</w:t>
      </w:r>
    </w:p>
    <w:p w:rsidR="00BA5BE3" w:rsidRPr="00BA5BE3" w:rsidRDefault="00BA5BE3" w:rsidP="00BA5BE3">
      <w:pPr>
        <w:pStyle w:val="a7"/>
        <w:jc w:val="both"/>
        <w:rPr>
          <w:sz w:val="24"/>
          <w:szCs w:val="24"/>
        </w:rPr>
      </w:pPr>
      <w:r w:rsidRPr="00BA5BE3">
        <w:rPr>
          <w:sz w:val="24"/>
          <w:szCs w:val="24"/>
        </w:rPr>
        <w:t>5.3. Цена контракта является твердой и определяется на весь срок исполнения контракта.</w:t>
      </w:r>
    </w:p>
    <w:p w:rsidR="00BA5BE3" w:rsidRPr="00BA5BE3" w:rsidRDefault="00BA5BE3" w:rsidP="00BA5BE3">
      <w:pPr>
        <w:pStyle w:val="a7"/>
        <w:jc w:val="both"/>
        <w:rPr>
          <w:sz w:val="24"/>
          <w:szCs w:val="24"/>
        </w:rPr>
      </w:pPr>
      <w:r w:rsidRPr="00BA5BE3">
        <w:rPr>
          <w:sz w:val="24"/>
          <w:szCs w:val="24"/>
        </w:rP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rsidR="00BA5BE3" w:rsidRPr="005C479F" w:rsidRDefault="00BA5BE3" w:rsidP="00973946">
      <w:pPr>
        <w:widowControl w:val="0"/>
        <w:suppressAutoHyphens w:val="0"/>
        <w:autoSpaceDE w:val="0"/>
        <w:autoSpaceDN w:val="0"/>
        <w:adjustRightInd w:val="0"/>
        <w:jc w:val="both"/>
        <w:rPr>
          <w:sz w:val="24"/>
          <w:szCs w:val="24"/>
        </w:rPr>
      </w:pPr>
      <w:r w:rsidRPr="005C479F">
        <w:rPr>
          <w:sz w:val="24"/>
          <w:szCs w:val="24"/>
        </w:rPr>
        <w:t>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BA5BE3" w:rsidRPr="005C479F" w:rsidRDefault="00BA5BE3" w:rsidP="00973946">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A5BE3" w:rsidRDefault="00BA5BE3" w:rsidP="00973946">
      <w:pPr>
        <w:pStyle w:val="23"/>
        <w:widowControl w:val="0"/>
        <w:numPr>
          <w:ilvl w:val="0"/>
          <w:numId w:val="3"/>
        </w:numPr>
        <w:suppressAutoHyphens w:val="0"/>
        <w:spacing w:after="0" w:line="240" w:lineRule="auto"/>
        <w:jc w:val="center"/>
        <w:rPr>
          <w:b/>
          <w:sz w:val="24"/>
        </w:rPr>
      </w:pPr>
      <w:r>
        <w:rPr>
          <w:b/>
          <w:sz w:val="24"/>
        </w:rPr>
        <w:t>Ответственность сторон</w:t>
      </w:r>
    </w:p>
    <w:p w:rsidR="00BA5BE3" w:rsidRPr="00EB40FE" w:rsidRDefault="00BA5BE3" w:rsidP="00973946">
      <w:pPr>
        <w:shd w:val="clear" w:color="auto" w:fill="FFFFFF"/>
        <w:tabs>
          <w:tab w:val="left" w:pos="567"/>
        </w:tabs>
        <w:autoSpaceDE w:val="0"/>
        <w:autoSpaceDN w:val="0"/>
        <w:adjustRightInd w:val="0"/>
        <w:ind w:firstLine="567"/>
        <w:jc w:val="both"/>
        <w:rPr>
          <w:sz w:val="24"/>
          <w:szCs w:val="24"/>
        </w:rPr>
      </w:pPr>
      <w:r w:rsidRPr="00EB40FE">
        <w:rPr>
          <w:sz w:val="24"/>
          <w:szCs w:val="24"/>
        </w:rPr>
        <w:t>6.1. Стороны несут ответственность за неисполнение и/или ненадлежащее исполнение своих обязательств по Контракту в соответствии с законодательством Российской Федерации.</w:t>
      </w:r>
    </w:p>
    <w:p w:rsidR="00BA5BE3" w:rsidRPr="00EB40FE" w:rsidRDefault="00BA5BE3" w:rsidP="00973946">
      <w:pPr>
        <w:shd w:val="clear" w:color="auto" w:fill="FFFFFF"/>
        <w:tabs>
          <w:tab w:val="left" w:pos="567"/>
        </w:tabs>
        <w:autoSpaceDE w:val="0"/>
        <w:autoSpaceDN w:val="0"/>
        <w:adjustRightInd w:val="0"/>
        <w:ind w:firstLine="567"/>
        <w:jc w:val="both"/>
        <w:rPr>
          <w:sz w:val="24"/>
          <w:szCs w:val="24"/>
        </w:rPr>
      </w:pPr>
      <w:r w:rsidRPr="00EB40FE">
        <w:rPr>
          <w:sz w:val="24"/>
          <w:szCs w:val="24"/>
        </w:rPr>
        <w:t>6.2. Неустойка (штрафы, пени) по Контракту выплачиваются только на основании обоснованного письменного требования Стороны.</w:t>
      </w:r>
    </w:p>
    <w:p w:rsidR="00BA5BE3" w:rsidRPr="00EB40FE" w:rsidRDefault="00BA5BE3" w:rsidP="00973946">
      <w:pPr>
        <w:shd w:val="clear" w:color="auto" w:fill="FFFFFF"/>
        <w:tabs>
          <w:tab w:val="left" w:pos="567"/>
        </w:tabs>
        <w:autoSpaceDE w:val="0"/>
        <w:autoSpaceDN w:val="0"/>
        <w:adjustRightInd w:val="0"/>
        <w:ind w:firstLine="567"/>
        <w:jc w:val="both"/>
        <w:rPr>
          <w:color w:val="000000"/>
          <w:sz w:val="24"/>
          <w:szCs w:val="24"/>
        </w:rPr>
      </w:pPr>
      <w:r w:rsidRPr="00EB40FE">
        <w:rPr>
          <w:color w:val="000000"/>
          <w:sz w:val="24"/>
          <w:szCs w:val="24"/>
        </w:rPr>
        <w:t>6.3. За</w:t>
      </w:r>
      <w:r w:rsidRPr="00EB40FE">
        <w:rPr>
          <w:sz w:val="24"/>
          <w:szCs w:val="24"/>
        </w:rPr>
        <w:t xml:space="preserve">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r w:rsidRPr="00EB40FE">
        <w:rPr>
          <w:color w:val="000000"/>
          <w:sz w:val="24"/>
          <w:szCs w:val="24"/>
        </w:rPr>
        <w:t>:</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1000 рублей 00 копеек.</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6.5. В случае просрочки исполнения поставщиком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заказчик направляет поставщику требование об уплате неустоек (штрафов, пеней).</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w:t>
      </w:r>
      <w:r>
        <w:rPr>
          <w:sz w:val="24"/>
          <w:szCs w:val="24"/>
        </w:rPr>
        <w:t>6</w:t>
      </w:r>
      <w:r w:rsidRPr="00EB40FE">
        <w:rPr>
          <w:sz w:val="24"/>
          <w:szCs w:val="24"/>
        </w:rPr>
        <w:t>. В случае просрочки исполнения Заказчиком обязательств, предусмотренных Контрактом, а также в иных случаях неисполнения и/или ненадлежащего исполнения Заказчиком обязательств, предусмотренных Контрактом, Поставщик вправе потр</w:t>
      </w:r>
      <w:r>
        <w:rPr>
          <w:sz w:val="24"/>
          <w:szCs w:val="24"/>
        </w:rPr>
        <w:t>ебовать уплаты неустоек (штрафов, пеней). Пеня начисляется за каждый</w:t>
      </w:r>
      <w:r w:rsidRPr="00EB40FE">
        <w:rPr>
          <w:sz w:val="24"/>
          <w:szCs w:val="24"/>
        </w:rPr>
        <w:t xml:space="preserve">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w:t>
      </w:r>
      <w:r w:rsidRPr="00EB40FE">
        <w:rPr>
          <w:sz w:val="24"/>
          <w:szCs w:val="24"/>
        </w:rPr>
        <w:lastRenderedPageBreak/>
        <w:t>дату уплаты пеней ключевой ставки Центрального банка Российской Федерации от не уплаченной в срок суммы.</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w:t>
      </w:r>
      <w:r>
        <w:rPr>
          <w:sz w:val="24"/>
          <w:szCs w:val="24"/>
        </w:rPr>
        <w:t>7</w:t>
      </w:r>
      <w:r w:rsidRPr="00EB40FE">
        <w:rPr>
          <w:sz w:val="24"/>
          <w:szCs w:val="24"/>
        </w:rPr>
        <w:t>.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BA5BE3" w:rsidRPr="00EB40FE" w:rsidRDefault="00BA5BE3" w:rsidP="00973946">
      <w:pPr>
        <w:tabs>
          <w:tab w:val="left" w:pos="567"/>
        </w:tabs>
        <w:autoSpaceDE w:val="0"/>
        <w:autoSpaceDN w:val="0"/>
        <w:adjustRightInd w:val="0"/>
        <w:ind w:firstLine="567"/>
        <w:jc w:val="both"/>
        <w:rPr>
          <w:sz w:val="24"/>
          <w:szCs w:val="24"/>
        </w:rPr>
      </w:pPr>
      <w:r>
        <w:rPr>
          <w:sz w:val="24"/>
          <w:szCs w:val="24"/>
        </w:rPr>
        <w:t>6.8</w:t>
      </w:r>
      <w:r w:rsidRPr="00EB40FE">
        <w:rPr>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BA5BE3" w:rsidRPr="00EB40FE" w:rsidRDefault="00BA5BE3" w:rsidP="00973946">
      <w:pPr>
        <w:autoSpaceDE w:val="0"/>
        <w:autoSpaceDN w:val="0"/>
        <w:adjustRightInd w:val="0"/>
        <w:ind w:firstLine="567"/>
        <w:jc w:val="both"/>
        <w:rPr>
          <w:sz w:val="24"/>
          <w:szCs w:val="24"/>
        </w:rPr>
      </w:pPr>
      <w:r>
        <w:rPr>
          <w:sz w:val="24"/>
          <w:szCs w:val="24"/>
        </w:rPr>
        <w:t>6.9</w:t>
      </w:r>
      <w:r w:rsidRPr="00EB40FE">
        <w:rPr>
          <w:sz w:val="24"/>
          <w:szCs w:val="24"/>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BA5BE3" w:rsidRPr="00EB40FE" w:rsidRDefault="00BA5BE3" w:rsidP="00973946">
      <w:pPr>
        <w:tabs>
          <w:tab w:val="left" w:pos="567"/>
        </w:tabs>
        <w:autoSpaceDE w:val="0"/>
        <w:autoSpaceDN w:val="0"/>
        <w:adjustRightInd w:val="0"/>
        <w:ind w:firstLine="567"/>
        <w:jc w:val="both"/>
        <w:rPr>
          <w:sz w:val="24"/>
          <w:szCs w:val="24"/>
        </w:rPr>
      </w:pPr>
      <w:r>
        <w:rPr>
          <w:sz w:val="24"/>
          <w:szCs w:val="24"/>
        </w:rPr>
        <w:t>6.10</w:t>
      </w:r>
      <w:r w:rsidRPr="00EB40FE">
        <w:rPr>
          <w:sz w:val="24"/>
          <w:szCs w:val="24"/>
        </w:rPr>
        <w:t>. Сторона освобождается от уплаты неустойки (штрафа, пени), если докажет, что неисполнение и/или ненадлежащее исполнение обязательства, предусмотренного Контрактом, произошло, вследствие непреодолимой силы или по вине другой стороны.</w:t>
      </w:r>
    </w:p>
    <w:p w:rsidR="00BA5BE3" w:rsidRDefault="00BA5BE3" w:rsidP="00973946">
      <w:pPr>
        <w:pStyle w:val="23"/>
        <w:widowControl w:val="0"/>
        <w:numPr>
          <w:ilvl w:val="0"/>
          <w:numId w:val="3"/>
        </w:numPr>
        <w:suppressAutoHyphens w:val="0"/>
        <w:spacing w:after="0" w:line="240" w:lineRule="auto"/>
        <w:jc w:val="center"/>
        <w:rPr>
          <w:b/>
          <w:sz w:val="24"/>
          <w:szCs w:val="24"/>
        </w:rPr>
      </w:pPr>
      <w:r w:rsidRPr="005C479F">
        <w:rPr>
          <w:b/>
          <w:sz w:val="24"/>
          <w:szCs w:val="24"/>
        </w:rPr>
        <w:t>Дополнительные условия</w:t>
      </w:r>
    </w:p>
    <w:p w:rsidR="00BA5BE3" w:rsidRPr="005C479F" w:rsidRDefault="00BA5BE3" w:rsidP="00973946">
      <w:pPr>
        <w:pStyle w:val="a3"/>
        <w:widowControl w:val="0"/>
        <w:suppressAutoHyphens w:val="0"/>
        <w:ind w:firstLine="708"/>
        <w:rPr>
          <w:szCs w:val="24"/>
        </w:rPr>
      </w:pPr>
      <w:r>
        <w:rPr>
          <w:szCs w:val="24"/>
        </w:rPr>
        <w:t>7</w:t>
      </w:r>
      <w:r w:rsidRPr="005C479F">
        <w:rPr>
          <w:szCs w:val="24"/>
        </w:rPr>
        <w:t>.1. Все условия поставки, не предусмотренные настоящим контрактом, регулируются действующим законодательством Российской Федерации.</w:t>
      </w:r>
    </w:p>
    <w:p w:rsidR="00BA5BE3" w:rsidRPr="005C479F" w:rsidRDefault="00BA5BE3" w:rsidP="00973946">
      <w:pPr>
        <w:pStyle w:val="a3"/>
        <w:widowControl w:val="0"/>
        <w:suppressAutoHyphens w:val="0"/>
        <w:ind w:firstLine="708"/>
        <w:rPr>
          <w:szCs w:val="24"/>
        </w:rPr>
      </w:pPr>
      <w:r>
        <w:rPr>
          <w:szCs w:val="24"/>
        </w:rPr>
        <w:t>7</w:t>
      </w:r>
      <w:r w:rsidRPr="005C479F">
        <w:rPr>
          <w:szCs w:val="24"/>
        </w:rPr>
        <w:t>.2.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BA5BE3" w:rsidRPr="005C479F" w:rsidRDefault="00BA5BE3" w:rsidP="00973946">
      <w:pPr>
        <w:pStyle w:val="a3"/>
        <w:widowControl w:val="0"/>
        <w:suppressAutoHyphens w:val="0"/>
        <w:ind w:firstLine="708"/>
        <w:rPr>
          <w:szCs w:val="24"/>
        </w:rPr>
      </w:pPr>
      <w:r>
        <w:rPr>
          <w:szCs w:val="24"/>
        </w:rPr>
        <w:t>7</w:t>
      </w:r>
      <w:r w:rsidRPr="005C479F">
        <w:rPr>
          <w:szCs w:val="24"/>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rsidR="00BA5BE3" w:rsidRPr="005C479F" w:rsidRDefault="00BA5BE3" w:rsidP="00973946">
      <w:pPr>
        <w:pStyle w:val="a3"/>
        <w:widowControl w:val="0"/>
        <w:suppressAutoHyphens w:val="0"/>
        <w:ind w:firstLine="708"/>
        <w:rPr>
          <w:szCs w:val="24"/>
        </w:rPr>
      </w:pPr>
      <w:r>
        <w:rPr>
          <w:szCs w:val="24"/>
        </w:rPr>
        <w:t>7</w:t>
      </w:r>
      <w:r w:rsidRPr="005C479F">
        <w:rPr>
          <w:szCs w:val="24"/>
        </w:rPr>
        <w:t>.4.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BA5BE3" w:rsidRPr="005C479F" w:rsidRDefault="00BA5BE3" w:rsidP="00973946">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.5.</w:t>
      </w:r>
      <w:r>
        <w:rPr>
          <w:sz w:val="24"/>
          <w:szCs w:val="24"/>
        </w:rPr>
        <w:t xml:space="preserve"> </w:t>
      </w:r>
      <w:r w:rsidRPr="005C479F">
        <w:rPr>
          <w:sz w:val="24"/>
          <w:szCs w:val="24"/>
        </w:rPr>
        <w:t xml:space="preserve">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BA5BE3" w:rsidRPr="005C479F" w:rsidRDefault="00BA5BE3" w:rsidP="00973946">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.6.В случае перемены Заказчика права и обязанности Заказчика, предусмотренные контрактом, переходят к новому Заказчику.</w:t>
      </w:r>
    </w:p>
    <w:p w:rsidR="00BA5BE3" w:rsidRPr="005C479F" w:rsidRDefault="00BA5BE3" w:rsidP="00973946">
      <w:pPr>
        <w:pStyle w:val="a3"/>
        <w:widowControl w:val="0"/>
        <w:suppressAutoHyphens w:val="0"/>
        <w:ind w:firstLine="708"/>
        <w:rPr>
          <w:szCs w:val="24"/>
        </w:rPr>
      </w:pPr>
      <w:r>
        <w:rPr>
          <w:szCs w:val="24"/>
        </w:rPr>
        <w:t>7</w:t>
      </w:r>
      <w:r w:rsidRPr="005C479F">
        <w:rPr>
          <w:szCs w:val="24"/>
        </w:rPr>
        <w:t xml:space="preserve">.7. Настоящий контракт составлен в </w:t>
      </w:r>
      <w:r>
        <w:rPr>
          <w:szCs w:val="24"/>
        </w:rPr>
        <w:t>2-х</w:t>
      </w:r>
      <w:r w:rsidRPr="005C479F">
        <w:rPr>
          <w:szCs w:val="24"/>
        </w:rPr>
        <w:t xml:space="preserve"> экземплярах, имеющих одинаковую юридическую силу.</w:t>
      </w:r>
    </w:p>
    <w:p w:rsidR="00BA5BE3" w:rsidRDefault="00BA5BE3" w:rsidP="00973946">
      <w:pPr>
        <w:pStyle w:val="23"/>
        <w:widowControl w:val="0"/>
        <w:suppressAutoHyphens w:val="0"/>
        <w:spacing w:after="0" w:line="100" w:lineRule="atLeast"/>
        <w:ind w:left="0"/>
        <w:jc w:val="center"/>
        <w:rPr>
          <w:b/>
          <w:sz w:val="24"/>
        </w:rPr>
      </w:pPr>
    </w:p>
    <w:p w:rsidR="00BA5BE3" w:rsidRDefault="00BA5BE3" w:rsidP="00973946">
      <w:pPr>
        <w:pStyle w:val="23"/>
        <w:widowControl w:val="0"/>
        <w:numPr>
          <w:ilvl w:val="0"/>
          <w:numId w:val="3"/>
        </w:numPr>
        <w:suppressAutoHyphens w:val="0"/>
        <w:spacing w:after="0" w:line="100" w:lineRule="atLeast"/>
        <w:jc w:val="center"/>
        <w:rPr>
          <w:b/>
          <w:sz w:val="24"/>
        </w:rPr>
      </w:pPr>
      <w:r w:rsidRPr="005C479F">
        <w:rPr>
          <w:b/>
          <w:sz w:val="24"/>
        </w:rPr>
        <w:t>Расторжение контракта</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.2. </w:t>
      </w:r>
      <w:r w:rsidRPr="005C479F">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C479F">
        <w:rPr>
          <w:bCs/>
          <w:sz w:val="24"/>
          <w:szCs w:val="24"/>
        </w:rPr>
        <w:t xml:space="preserve"> </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.3.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в соответствии с пунктом 10.1. настоящего раздела.</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w:t>
      </w:r>
      <w:r w:rsidRPr="005C479F">
        <w:rPr>
          <w:bCs/>
          <w:sz w:val="24"/>
          <w:szCs w:val="24"/>
        </w:rPr>
        <w:lastRenderedPageBreak/>
        <w:t>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BA5BE3" w:rsidRPr="005C479F" w:rsidRDefault="00BA5BE3" w:rsidP="00973946">
      <w:pPr>
        <w:widowControl w:val="0"/>
        <w:suppressAutoHyphens w:val="0"/>
        <w:autoSpaceDE w:val="0"/>
        <w:autoSpaceDN w:val="0"/>
        <w:adjustRightInd w:val="0"/>
        <w:ind w:firstLine="708"/>
        <w:jc w:val="both"/>
        <w:rPr>
          <w:bCs/>
          <w:color w:val="FF0000"/>
          <w:sz w:val="24"/>
          <w:szCs w:val="24"/>
        </w:rPr>
      </w:pPr>
      <w:r>
        <w:rPr>
          <w:bCs/>
          <w:sz w:val="24"/>
          <w:szCs w:val="24"/>
        </w:rPr>
        <w:t>8</w:t>
      </w:r>
      <w:r w:rsidRPr="005C479F">
        <w:rPr>
          <w:bCs/>
          <w:sz w:val="24"/>
          <w:szCs w:val="24"/>
        </w:rPr>
        <w:t>.5.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на официальном сайте.</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10.3. настоящего раздела.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BA5BE3" w:rsidRPr="005C479F" w:rsidRDefault="00BA5BE3" w:rsidP="00973946">
      <w:pPr>
        <w:widowControl w:val="0"/>
        <w:suppressAutoHyphens w:val="0"/>
        <w:autoSpaceDE w:val="0"/>
        <w:autoSpaceDN w:val="0"/>
        <w:adjustRightInd w:val="0"/>
        <w:ind w:firstLine="708"/>
        <w:jc w:val="both"/>
        <w:rPr>
          <w:sz w:val="22"/>
          <w:szCs w:val="22"/>
        </w:rPr>
      </w:pPr>
      <w:r>
        <w:rPr>
          <w:bCs/>
          <w:sz w:val="24"/>
          <w:szCs w:val="24"/>
        </w:rPr>
        <w:t>8</w:t>
      </w:r>
      <w:r w:rsidRPr="005C479F">
        <w:rPr>
          <w:bCs/>
          <w:sz w:val="24"/>
          <w:szCs w:val="24"/>
        </w:rPr>
        <w:t xml:space="preserve">.8. </w:t>
      </w:r>
      <w:r w:rsidRPr="005C479F">
        <w:rPr>
          <w:sz w:val="24"/>
          <w:szCs w:val="24"/>
        </w:rPr>
        <w:t xml:space="preserve">Заказчик обязан принять решение об одностороннем отказе от исполнения контракта, </w:t>
      </w:r>
      <w:r w:rsidRPr="005C479F">
        <w:rPr>
          <w:color w:val="000000"/>
          <w:sz w:val="24"/>
          <w:szCs w:val="24"/>
          <w:shd w:val="clear" w:color="auto" w:fill="FFFFFF"/>
        </w:rPr>
        <w:t>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r w:rsidRPr="005C479F">
        <w:rPr>
          <w:sz w:val="24"/>
          <w:szCs w:val="24"/>
        </w:rPr>
        <w:t>.</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.9.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BA5BE3" w:rsidRPr="005C479F" w:rsidRDefault="00BA5BE3" w:rsidP="00973946">
      <w:pPr>
        <w:widowControl w:val="0"/>
        <w:suppressAutoHyphens w:val="0"/>
        <w:autoSpaceDE w:val="0"/>
        <w:autoSpaceDN w:val="0"/>
        <w:adjustRightInd w:val="0"/>
        <w:ind w:firstLine="708"/>
        <w:jc w:val="both"/>
        <w:rPr>
          <w:sz w:val="24"/>
          <w:szCs w:val="24"/>
        </w:rPr>
      </w:pPr>
      <w:bookmarkStart w:id="1" w:name="Par9"/>
      <w:bookmarkEnd w:id="1"/>
      <w:r>
        <w:rPr>
          <w:bCs/>
          <w:sz w:val="24"/>
          <w:szCs w:val="24"/>
        </w:rPr>
        <w:t>8</w:t>
      </w:r>
      <w:r w:rsidRPr="005C479F">
        <w:rPr>
          <w:bCs/>
          <w:sz w:val="24"/>
          <w:szCs w:val="24"/>
        </w:rPr>
        <w:t xml:space="preserve">.10. </w:t>
      </w:r>
      <w:r w:rsidRPr="005C479F">
        <w:rPr>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.11. 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.12.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lastRenderedPageBreak/>
        <w:t>8</w:t>
      </w:r>
      <w:r w:rsidRPr="005C479F">
        <w:rPr>
          <w:bCs/>
          <w:sz w:val="24"/>
          <w:szCs w:val="24"/>
        </w:rPr>
        <w:t>.13.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.15. Информация об изменении контракта или о расторжении контракта размещается Заказчиком на официальном сайте в течение одного рабочего дня, следующего за датой изменения контракта или расторжения контракта.</w:t>
      </w:r>
    </w:p>
    <w:p w:rsidR="00BA5BE3" w:rsidRPr="005C479F" w:rsidRDefault="00BA5BE3" w:rsidP="00BA5BE3">
      <w:pPr>
        <w:pStyle w:val="23"/>
        <w:widowControl w:val="0"/>
        <w:suppressAutoHyphens w:val="0"/>
        <w:spacing w:after="0" w:line="240" w:lineRule="auto"/>
        <w:ind w:left="0" w:firstLine="567"/>
        <w:jc w:val="center"/>
        <w:rPr>
          <w:b/>
          <w:sz w:val="24"/>
          <w:szCs w:val="24"/>
        </w:rPr>
      </w:pPr>
      <w:r>
        <w:rPr>
          <w:b/>
          <w:sz w:val="24"/>
          <w:szCs w:val="24"/>
        </w:rPr>
        <w:t>9</w:t>
      </w:r>
      <w:r w:rsidRPr="005C479F">
        <w:rPr>
          <w:b/>
          <w:sz w:val="24"/>
          <w:szCs w:val="24"/>
        </w:rPr>
        <w:t>. Юридические адреса, реквизиты и подписи сторон</w:t>
      </w: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682DD4" w:rsidRPr="005B754C" w:rsidTr="007E6782">
        <w:trPr>
          <w:trHeight w:val="286"/>
        </w:trPr>
        <w:tc>
          <w:tcPr>
            <w:tcW w:w="5072" w:type="dxa"/>
            <w:shd w:val="clear" w:color="auto" w:fill="auto"/>
          </w:tcPr>
          <w:bookmarkEnd w:id="0"/>
          <w:p w:rsidR="00682DD4" w:rsidRPr="00707C56" w:rsidRDefault="00682DD4" w:rsidP="007E6782">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682DD4" w:rsidRPr="005B754C" w:rsidRDefault="00682DD4" w:rsidP="007E6782">
            <w:pPr>
              <w:pStyle w:val="23"/>
              <w:spacing w:after="0" w:line="240" w:lineRule="auto"/>
              <w:ind w:left="0"/>
              <w:jc w:val="center"/>
              <w:rPr>
                <w:b/>
                <w:sz w:val="24"/>
                <w:szCs w:val="24"/>
              </w:rPr>
            </w:pPr>
            <w:r w:rsidRPr="005B754C">
              <w:rPr>
                <w:b/>
                <w:bCs/>
                <w:sz w:val="24"/>
                <w:szCs w:val="24"/>
              </w:rPr>
              <w:t>Поставщик:</w:t>
            </w:r>
          </w:p>
        </w:tc>
      </w:tr>
      <w:tr w:rsidR="00682DD4" w:rsidRPr="005B754C" w:rsidTr="007E6782">
        <w:trPr>
          <w:trHeight w:val="543"/>
        </w:trPr>
        <w:tc>
          <w:tcPr>
            <w:tcW w:w="5072" w:type="dxa"/>
            <w:shd w:val="clear" w:color="auto" w:fill="auto"/>
          </w:tcPr>
          <w:p w:rsidR="00682DD4" w:rsidRPr="00707C56" w:rsidRDefault="00682DD4" w:rsidP="007E6782">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682DD4" w:rsidRDefault="00682DD4" w:rsidP="007E6782">
            <w:pPr>
              <w:pStyle w:val="23"/>
              <w:spacing w:after="0" w:line="240" w:lineRule="auto"/>
              <w:ind w:left="0"/>
              <w:jc w:val="center"/>
              <w:rPr>
                <w:b/>
                <w:sz w:val="24"/>
                <w:szCs w:val="24"/>
              </w:rPr>
            </w:pPr>
            <w:r>
              <w:rPr>
                <w:b/>
                <w:sz w:val="24"/>
                <w:szCs w:val="24"/>
              </w:rPr>
              <w:t>Индивидуальный предприниматель</w:t>
            </w:r>
          </w:p>
          <w:p w:rsidR="00682DD4" w:rsidRPr="005B754C" w:rsidRDefault="00682DD4" w:rsidP="00682DD4">
            <w:pPr>
              <w:pStyle w:val="23"/>
              <w:spacing w:after="0" w:line="240" w:lineRule="auto"/>
              <w:ind w:left="0"/>
              <w:jc w:val="center"/>
              <w:rPr>
                <w:b/>
                <w:sz w:val="24"/>
                <w:szCs w:val="24"/>
              </w:rPr>
            </w:pPr>
            <w:r>
              <w:rPr>
                <w:b/>
                <w:sz w:val="24"/>
                <w:szCs w:val="24"/>
              </w:rPr>
              <w:t xml:space="preserve"> Исаев Василий Николаевич</w:t>
            </w:r>
          </w:p>
        </w:tc>
      </w:tr>
      <w:tr w:rsidR="00682DD4" w:rsidRPr="005B754C" w:rsidTr="007E6782">
        <w:trPr>
          <w:trHeight w:val="275"/>
        </w:trPr>
        <w:tc>
          <w:tcPr>
            <w:tcW w:w="5072" w:type="dxa"/>
            <w:shd w:val="clear" w:color="auto" w:fill="auto"/>
          </w:tcPr>
          <w:p w:rsidR="00682DD4" w:rsidRPr="004D02F7" w:rsidRDefault="00682DD4" w:rsidP="007E6782">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BA5BE3" w:rsidRPr="00C964B0" w:rsidRDefault="00BA5BE3" w:rsidP="00BA5BE3">
            <w:pPr>
              <w:pStyle w:val="1"/>
              <w:keepNext w:val="0"/>
              <w:widowControl w:val="0"/>
              <w:suppressAutoHyphens w:val="0"/>
              <w:rPr>
                <w:b w:val="0"/>
                <w:szCs w:val="24"/>
              </w:rPr>
            </w:pPr>
            <w:r w:rsidRPr="00C964B0">
              <w:rPr>
                <w:b w:val="0"/>
                <w:szCs w:val="24"/>
              </w:rPr>
              <w:t>390042, г. Рязань, ул. Космонавтов, д.11</w:t>
            </w:r>
          </w:p>
          <w:p w:rsidR="00BA5BE3" w:rsidRPr="00C964B0" w:rsidRDefault="00BA5BE3" w:rsidP="00BA5BE3">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BA5BE3" w:rsidRDefault="00BA5BE3" w:rsidP="00BA5BE3">
            <w:pPr>
              <w:widowControl w:val="0"/>
              <w:suppressAutoHyphens w:val="0"/>
              <w:rPr>
                <w:sz w:val="24"/>
                <w:szCs w:val="24"/>
              </w:rPr>
            </w:pPr>
            <w:r w:rsidRPr="00587099">
              <w:rPr>
                <w:sz w:val="24"/>
                <w:szCs w:val="24"/>
              </w:rPr>
              <w:t xml:space="preserve">ОТДЕЛЕНИЕ РЯЗАНЬ БАНКА РОССИИ//УФК по Рязанской области г. Рязань, </w:t>
            </w:r>
          </w:p>
          <w:p w:rsidR="00BA5BE3" w:rsidRDefault="00BA5BE3" w:rsidP="00BA5BE3">
            <w:pPr>
              <w:widowControl w:val="0"/>
              <w:suppressAutoHyphens w:val="0"/>
              <w:rPr>
                <w:sz w:val="24"/>
                <w:szCs w:val="24"/>
              </w:rPr>
            </w:pPr>
            <w:r w:rsidRPr="00587099">
              <w:rPr>
                <w:sz w:val="24"/>
                <w:szCs w:val="24"/>
              </w:rPr>
              <w:t>БИК 016126031,</w:t>
            </w:r>
          </w:p>
          <w:p w:rsidR="00BA5BE3" w:rsidRPr="00A111B6" w:rsidRDefault="00BA5BE3" w:rsidP="00BA5BE3">
            <w:pPr>
              <w:widowControl w:val="0"/>
              <w:suppressAutoHyphens w:val="0"/>
              <w:rPr>
                <w:sz w:val="24"/>
                <w:szCs w:val="24"/>
              </w:rPr>
            </w:pPr>
            <w:r w:rsidRPr="00587099">
              <w:rPr>
                <w:sz w:val="24"/>
                <w:szCs w:val="24"/>
              </w:rPr>
              <w:t>р/</w:t>
            </w:r>
            <w:r w:rsidR="00FD5C46">
              <w:rPr>
                <w:sz w:val="24"/>
                <w:szCs w:val="24"/>
              </w:rPr>
              <w:t>с 03234</w:t>
            </w:r>
            <w:r w:rsidRPr="00A111B6">
              <w:rPr>
                <w:sz w:val="24"/>
                <w:szCs w:val="24"/>
              </w:rPr>
              <w:t xml:space="preserve">643617010005900, </w:t>
            </w:r>
          </w:p>
          <w:p w:rsidR="00BA5BE3" w:rsidRPr="00A111B6" w:rsidRDefault="00BA5BE3" w:rsidP="00BA5BE3">
            <w:pPr>
              <w:widowControl w:val="0"/>
              <w:suppressAutoHyphens w:val="0"/>
              <w:rPr>
                <w:sz w:val="24"/>
                <w:szCs w:val="24"/>
              </w:rPr>
            </w:pPr>
            <w:r w:rsidRPr="00A111B6">
              <w:rPr>
                <w:sz w:val="24"/>
                <w:szCs w:val="24"/>
              </w:rPr>
              <w:t>ИНН 6229025341, КПП 622901001</w:t>
            </w:r>
          </w:p>
          <w:p w:rsidR="00BA5BE3" w:rsidRPr="00A111B6" w:rsidRDefault="00BA5BE3" w:rsidP="00BA5BE3">
            <w:pPr>
              <w:jc w:val="both"/>
              <w:rPr>
                <w:sz w:val="24"/>
                <w:szCs w:val="24"/>
              </w:rPr>
            </w:pPr>
            <w:r w:rsidRPr="00A111B6">
              <w:rPr>
                <w:sz w:val="24"/>
                <w:szCs w:val="24"/>
              </w:rPr>
              <w:t>ОГРН 1036238003625</w:t>
            </w:r>
          </w:p>
          <w:p w:rsidR="00682DD4" w:rsidRPr="00984D13" w:rsidRDefault="00BA5BE3" w:rsidP="00BA5BE3">
            <w:pPr>
              <w:jc w:val="both"/>
              <w:rPr>
                <w:sz w:val="24"/>
                <w:szCs w:val="24"/>
                <w:lang w:val="en-US"/>
              </w:rPr>
            </w:pPr>
            <w:proofErr w:type="spellStart"/>
            <w:r w:rsidRPr="00A111B6">
              <w:rPr>
                <w:sz w:val="24"/>
                <w:szCs w:val="24"/>
                <w:lang w:val="en-US"/>
              </w:rPr>
              <w:t>int</w:t>
            </w:r>
            <w:proofErr w:type="spellEnd"/>
            <w:r w:rsidRPr="00A111B6">
              <w:rPr>
                <w:sz w:val="24"/>
                <w:szCs w:val="24"/>
              </w:rPr>
              <w:t>2</w:t>
            </w:r>
            <w:proofErr w:type="spellStart"/>
            <w:r w:rsidRPr="00A111B6">
              <w:rPr>
                <w:sz w:val="24"/>
                <w:szCs w:val="24"/>
                <w:lang w:val="en-US"/>
              </w:rPr>
              <w:t>rzn</w:t>
            </w:r>
            <w:proofErr w:type="spellEnd"/>
            <w:r w:rsidRPr="00A111B6">
              <w:rPr>
                <w:sz w:val="24"/>
                <w:szCs w:val="24"/>
              </w:rPr>
              <w:t>@</w:t>
            </w:r>
            <w:r w:rsidRPr="00A111B6">
              <w:rPr>
                <w:sz w:val="24"/>
                <w:szCs w:val="24"/>
                <w:lang w:val="en-US"/>
              </w:rPr>
              <w:t>mail</w:t>
            </w:r>
            <w:r w:rsidRPr="00A111B6">
              <w:rPr>
                <w:sz w:val="24"/>
                <w:szCs w:val="24"/>
              </w:rPr>
              <w:t>.</w:t>
            </w:r>
            <w:proofErr w:type="spellStart"/>
            <w:r w:rsidRPr="00A111B6">
              <w:rPr>
                <w:sz w:val="24"/>
                <w:szCs w:val="24"/>
                <w:lang w:val="en-US"/>
              </w:rPr>
              <w:t>ru</w:t>
            </w:r>
            <w:proofErr w:type="spellEnd"/>
          </w:p>
        </w:tc>
        <w:tc>
          <w:tcPr>
            <w:tcW w:w="5533" w:type="dxa"/>
            <w:shd w:val="clear" w:color="auto" w:fill="auto"/>
          </w:tcPr>
          <w:p w:rsidR="00390061" w:rsidRPr="00494A35" w:rsidRDefault="00390061" w:rsidP="00390061">
            <w:pPr>
              <w:rPr>
                <w:sz w:val="24"/>
                <w:szCs w:val="24"/>
              </w:rPr>
            </w:pPr>
            <w:r w:rsidRPr="00494A35">
              <w:rPr>
                <w:sz w:val="24"/>
                <w:szCs w:val="24"/>
              </w:rPr>
              <w:t xml:space="preserve">ю/а: 391111, Рязанская обл., </w:t>
            </w:r>
            <w:bookmarkStart w:id="2" w:name="_Hlk437081735"/>
            <w:r w:rsidRPr="00494A35">
              <w:rPr>
                <w:sz w:val="24"/>
                <w:szCs w:val="24"/>
              </w:rPr>
              <w:t xml:space="preserve">Рыбное г., </w:t>
            </w:r>
            <w:proofErr w:type="spellStart"/>
            <w:r w:rsidRPr="00494A35">
              <w:rPr>
                <w:sz w:val="24"/>
                <w:szCs w:val="24"/>
              </w:rPr>
              <w:t>МОГЭСа</w:t>
            </w:r>
            <w:proofErr w:type="spellEnd"/>
            <w:r w:rsidRPr="00494A35">
              <w:rPr>
                <w:sz w:val="24"/>
                <w:szCs w:val="24"/>
              </w:rPr>
              <w:t xml:space="preserve"> ул.д.4</w:t>
            </w:r>
            <w:bookmarkEnd w:id="2"/>
            <w:r w:rsidRPr="00494A35">
              <w:rPr>
                <w:sz w:val="24"/>
                <w:szCs w:val="24"/>
              </w:rPr>
              <w:t>кв 7</w:t>
            </w:r>
          </w:p>
          <w:p w:rsidR="00390061" w:rsidRPr="00494A35" w:rsidRDefault="00390061" w:rsidP="00390061">
            <w:pPr>
              <w:rPr>
                <w:sz w:val="24"/>
                <w:szCs w:val="24"/>
              </w:rPr>
            </w:pPr>
            <w:r w:rsidRPr="00494A35">
              <w:rPr>
                <w:sz w:val="24"/>
                <w:szCs w:val="24"/>
              </w:rPr>
              <w:t xml:space="preserve">ф/а: 391111, Рязанская обл., Рыбное г., </w:t>
            </w:r>
            <w:proofErr w:type="spellStart"/>
            <w:r w:rsidRPr="00494A35">
              <w:rPr>
                <w:sz w:val="24"/>
                <w:szCs w:val="24"/>
              </w:rPr>
              <w:t>МОГЭСа</w:t>
            </w:r>
            <w:proofErr w:type="spellEnd"/>
            <w:r w:rsidRPr="00494A35">
              <w:rPr>
                <w:sz w:val="24"/>
                <w:szCs w:val="24"/>
              </w:rPr>
              <w:t xml:space="preserve"> ул.д.4 </w:t>
            </w:r>
            <w:proofErr w:type="spellStart"/>
            <w:r w:rsidRPr="00494A35">
              <w:rPr>
                <w:sz w:val="24"/>
                <w:szCs w:val="24"/>
              </w:rPr>
              <w:t>кв</w:t>
            </w:r>
            <w:proofErr w:type="spellEnd"/>
            <w:r w:rsidRPr="00494A35">
              <w:rPr>
                <w:sz w:val="24"/>
                <w:szCs w:val="24"/>
              </w:rPr>
              <w:t xml:space="preserve"> 7</w:t>
            </w:r>
          </w:p>
          <w:p w:rsidR="00390061" w:rsidRPr="00494A35" w:rsidRDefault="00390061" w:rsidP="00390061">
            <w:pPr>
              <w:rPr>
                <w:sz w:val="24"/>
                <w:szCs w:val="24"/>
              </w:rPr>
            </w:pPr>
            <w:r w:rsidRPr="00494A35">
              <w:rPr>
                <w:sz w:val="24"/>
                <w:szCs w:val="24"/>
              </w:rPr>
              <w:t>ОГРН 315621500001180</w:t>
            </w:r>
          </w:p>
          <w:p w:rsidR="00390061" w:rsidRPr="00494A35" w:rsidRDefault="00390061" w:rsidP="00390061">
            <w:pPr>
              <w:rPr>
                <w:sz w:val="24"/>
                <w:szCs w:val="24"/>
              </w:rPr>
            </w:pPr>
            <w:r w:rsidRPr="00494A35">
              <w:rPr>
                <w:sz w:val="24"/>
                <w:szCs w:val="24"/>
              </w:rPr>
              <w:t>КОД ПО ОКАТО:61627101</w:t>
            </w:r>
          </w:p>
          <w:p w:rsidR="00390061" w:rsidRPr="00494A35" w:rsidRDefault="00390061" w:rsidP="00390061">
            <w:pPr>
              <w:rPr>
                <w:sz w:val="24"/>
                <w:szCs w:val="24"/>
              </w:rPr>
            </w:pPr>
            <w:r w:rsidRPr="00494A35">
              <w:rPr>
                <w:sz w:val="24"/>
                <w:szCs w:val="24"/>
              </w:rPr>
              <w:t>КОД отрасли по ОКВЭД: 46.33.1</w:t>
            </w:r>
          </w:p>
          <w:p w:rsidR="00390061" w:rsidRPr="00494A35" w:rsidRDefault="00390061" w:rsidP="00390061">
            <w:pPr>
              <w:rPr>
                <w:sz w:val="24"/>
                <w:szCs w:val="24"/>
              </w:rPr>
            </w:pPr>
            <w:r w:rsidRPr="00494A35">
              <w:rPr>
                <w:sz w:val="24"/>
                <w:szCs w:val="24"/>
              </w:rPr>
              <w:t xml:space="preserve">ИНН </w:t>
            </w:r>
            <w:r w:rsidRPr="00494A35">
              <w:rPr>
                <w:rFonts w:eastAsia="Arial"/>
                <w:sz w:val="24"/>
                <w:szCs w:val="24"/>
                <w:lang w:eastAsia="ar-SA"/>
              </w:rPr>
              <w:t>613403290406</w:t>
            </w:r>
          </w:p>
          <w:p w:rsidR="00390061" w:rsidRPr="00494A35" w:rsidRDefault="00390061" w:rsidP="00390061">
            <w:pPr>
              <w:rPr>
                <w:sz w:val="24"/>
                <w:szCs w:val="24"/>
              </w:rPr>
            </w:pPr>
            <w:r w:rsidRPr="00494A35">
              <w:rPr>
                <w:sz w:val="24"/>
                <w:szCs w:val="24"/>
              </w:rPr>
              <w:t>Р/</w:t>
            </w:r>
            <w:proofErr w:type="spellStart"/>
            <w:proofErr w:type="gramStart"/>
            <w:r w:rsidRPr="00494A35">
              <w:rPr>
                <w:sz w:val="24"/>
                <w:szCs w:val="24"/>
              </w:rPr>
              <w:t>сч</w:t>
            </w:r>
            <w:proofErr w:type="spellEnd"/>
            <w:r w:rsidRPr="00494A35">
              <w:rPr>
                <w:sz w:val="24"/>
                <w:szCs w:val="24"/>
              </w:rPr>
              <w:t xml:space="preserve">  40802810912510000393</w:t>
            </w:r>
            <w:proofErr w:type="gramEnd"/>
          </w:p>
          <w:p w:rsidR="00390061" w:rsidRPr="00494A35" w:rsidRDefault="00390061" w:rsidP="00390061">
            <w:pPr>
              <w:rPr>
                <w:sz w:val="24"/>
                <w:szCs w:val="24"/>
              </w:rPr>
            </w:pPr>
            <w:proofErr w:type="gramStart"/>
            <w:r w:rsidRPr="00494A35">
              <w:rPr>
                <w:sz w:val="24"/>
                <w:szCs w:val="24"/>
              </w:rPr>
              <w:t>БИК  044525411</w:t>
            </w:r>
            <w:proofErr w:type="gramEnd"/>
          </w:p>
          <w:p w:rsidR="00390061" w:rsidRPr="00494A35" w:rsidRDefault="00390061" w:rsidP="00390061">
            <w:pPr>
              <w:rPr>
                <w:sz w:val="24"/>
                <w:szCs w:val="24"/>
              </w:rPr>
            </w:pPr>
            <w:r w:rsidRPr="00494A35">
              <w:rPr>
                <w:sz w:val="24"/>
                <w:szCs w:val="24"/>
              </w:rPr>
              <w:t>Кор/с 30101810145250000411</w:t>
            </w:r>
          </w:p>
          <w:p w:rsidR="00390061" w:rsidRPr="00494A35" w:rsidRDefault="00390061" w:rsidP="00390061">
            <w:pPr>
              <w:rPr>
                <w:sz w:val="24"/>
                <w:szCs w:val="24"/>
              </w:rPr>
            </w:pPr>
            <w:r w:rsidRPr="00494A35">
              <w:rPr>
                <w:sz w:val="24"/>
                <w:szCs w:val="24"/>
                <w:lang w:val="en-US"/>
              </w:rPr>
              <w:t>Email</w:t>
            </w:r>
            <w:r w:rsidRPr="00494A35">
              <w:rPr>
                <w:sz w:val="24"/>
                <w:szCs w:val="24"/>
              </w:rPr>
              <w:t>:</w:t>
            </w:r>
            <w:proofErr w:type="spellStart"/>
            <w:r w:rsidRPr="00494A35">
              <w:rPr>
                <w:sz w:val="24"/>
                <w:szCs w:val="24"/>
                <w:shd w:val="clear" w:color="auto" w:fill="FFFFFF"/>
                <w:lang w:val="en-US"/>
              </w:rPr>
              <w:t>miksmoloko</w:t>
            </w:r>
            <w:proofErr w:type="spellEnd"/>
            <w:r w:rsidRPr="00494A35">
              <w:rPr>
                <w:sz w:val="24"/>
                <w:szCs w:val="24"/>
                <w:shd w:val="clear" w:color="auto" w:fill="FFFFFF"/>
              </w:rPr>
              <w:t>@</w:t>
            </w:r>
            <w:r w:rsidRPr="00494A35">
              <w:rPr>
                <w:sz w:val="24"/>
                <w:szCs w:val="24"/>
                <w:shd w:val="clear" w:color="auto" w:fill="FFFFFF"/>
                <w:lang w:val="en-US"/>
              </w:rPr>
              <w:t>mail</w:t>
            </w:r>
            <w:r w:rsidRPr="00494A35">
              <w:rPr>
                <w:sz w:val="24"/>
                <w:szCs w:val="24"/>
                <w:shd w:val="clear" w:color="auto" w:fill="FFFFFF"/>
              </w:rPr>
              <w:t>.</w:t>
            </w:r>
            <w:proofErr w:type="spellStart"/>
            <w:r w:rsidRPr="00494A35">
              <w:rPr>
                <w:sz w:val="24"/>
                <w:szCs w:val="24"/>
                <w:shd w:val="clear" w:color="auto" w:fill="FFFFFF"/>
                <w:lang w:val="en-US"/>
              </w:rPr>
              <w:t>ru</w:t>
            </w:r>
            <w:proofErr w:type="spellEnd"/>
          </w:p>
          <w:p w:rsidR="00390061" w:rsidRPr="00494A35" w:rsidRDefault="00390061" w:rsidP="00390061">
            <w:pPr>
              <w:rPr>
                <w:sz w:val="24"/>
                <w:szCs w:val="24"/>
                <w:u w:val="single"/>
              </w:rPr>
            </w:pPr>
            <w:r w:rsidRPr="00494A35">
              <w:rPr>
                <w:sz w:val="24"/>
                <w:szCs w:val="24"/>
                <w:u w:val="single"/>
              </w:rPr>
              <w:t>Филиал «Центральный» Банк ВТБ (ПАО) в г. Москве</w:t>
            </w:r>
          </w:p>
          <w:p w:rsidR="00390061" w:rsidRPr="00494A35" w:rsidRDefault="00390061" w:rsidP="00390061">
            <w:pPr>
              <w:rPr>
                <w:sz w:val="24"/>
                <w:szCs w:val="24"/>
                <w:shd w:val="clear" w:color="auto" w:fill="FFFFFF"/>
              </w:rPr>
            </w:pPr>
            <w:bookmarkStart w:id="3" w:name="_GoBack"/>
            <w:bookmarkEnd w:id="3"/>
          </w:p>
          <w:p w:rsidR="00390061" w:rsidRPr="00494A35" w:rsidRDefault="00390061" w:rsidP="00390061">
            <w:pPr>
              <w:rPr>
                <w:sz w:val="24"/>
                <w:szCs w:val="24"/>
                <w:u w:val="single"/>
                <w:shd w:val="clear" w:color="auto" w:fill="FFFFFF"/>
              </w:rPr>
            </w:pPr>
            <w:r w:rsidRPr="00494A35">
              <w:rPr>
                <w:sz w:val="24"/>
                <w:szCs w:val="24"/>
                <w:u w:val="single"/>
                <w:shd w:val="clear" w:color="auto" w:fill="FFFFFF"/>
              </w:rPr>
              <w:t>Контактные данные</w:t>
            </w:r>
          </w:p>
          <w:p w:rsidR="00390061" w:rsidRPr="00494A35" w:rsidRDefault="00390061" w:rsidP="00390061">
            <w:pPr>
              <w:rPr>
                <w:sz w:val="24"/>
                <w:szCs w:val="24"/>
                <w:shd w:val="clear" w:color="auto" w:fill="FFFFFF"/>
              </w:rPr>
            </w:pPr>
            <w:r w:rsidRPr="00494A35">
              <w:rPr>
                <w:sz w:val="24"/>
                <w:szCs w:val="24"/>
                <w:shd w:val="clear" w:color="auto" w:fill="FFFFFF"/>
              </w:rPr>
              <w:t xml:space="preserve">1) 8-910-508-69 </w:t>
            </w:r>
            <w:proofErr w:type="gramStart"/>
            <w:r w:rsidRPr="00494A35">
              <w:rPr>
                <w:sz w:val="24"/>
                <w:szCs w:val="24"/>
                <w:shd w:val="clear" w:color="auto" w:fill="FFFFFF"/>
              </w:rPr>
              <w:t>63  Исаев</w:t>
            </w:r>
            <w:proofErr w:type="gramEnd"/>
            <w:r w:rsidRPr="00494A35">
              <w:rPr>
                <w:sz w:val="24"/>
                <w:szCs w:val="24"/>
                <w:shd w:val="clear" w:color="auto" w:fill="FFFFFF"/>
              </w:rPr>
              <w:t xml:space="preserve"> Василий Николаевич </w:t>
            </w:r>
          </w:p>
          <w:p w:rsidR="00390061" w:rsidRPr="00494A35" w:rsidRDefault="00390061" w:rsidP="00390061">
            <w:pPr>
              <w:rPr>
                <w:sz w:val="24"/>
                <w:szCs w:val="24"/>
                <w:shd w:val="clear" w:color="auto" w:fill="FFFFFF"/>
              </w:rPr>
            </w:pPr>
            <w:r w:rsidRPr="00494A35">
              <w:rPr>
                <w:sz w:val="24"/>
                <w:szCs w:val="24"/>
                <w:shd w:val="clear" w:color="auto" w:fill="FFFFFF"/>
              </w:rPr>
              <w:t>2) 8-920-988-88-</w:t>
            </w:r>
            <w:proofErr w:type="gramStart"/>
            <w:r w:rsidRPr="00494A35">
              <w:rPr>
                <w:sz w:val="24"/>
                <w:szCs w:val="24"/>
                <w:shd w:val="clear" w:color="auto" w:fill="FFFFFF"/>
              </w:rPr>
              <w:t>94  По</w:t>
            </w:r>
            <w:proofErr w:type="gramEnd"/>
            <w:r w:rsidRPr="00494A35">
              <w:rPr>
                <w:sz w:val="24"/>
                <w:szCs w:val="24"/>
                <w:shd w:val="clear" w:color="auto" w:fill="FFFFFF"/>
              </w:rPr>
              <w:t xml:space="preserve"> вопросам качества продукции и поставок. (Данилова Юлия Николаевна) </w:t>
            </w:r>
            <w:hyperlink r:id="rId7" w:history="1">
              <w:r w:rsidRPr="00494A35">
                <w:rPr>
                  <w:rStyle w:val="a8"/>
                  <w:sz w:val="24"/>
                  <w:szCs w:val="24"/>
                  <w:shd w:val="clear" w:color="auto" w:fill="FFFFFF"/>
                  <w:lang w:val="en-US"/>
                </w:rPr>
                <w:t>miksmoloko</w:t>
              </w:r>
              <w:r w:rsidRPr="00494A35">
                <w:rPr>
                  <w:rStyle w:val="a8"/>
                  <w:sz w:val="24"/>
                  <w:szCs w:val="24"/>
                  <w:shd w:val="clear" w:color="auto" w:fill="FFFFFF"/>
                </w:rPr>
                <w:t>@</w:t>
              </w:r>
              <w:r w:rsidRPr="00494A35">
                <w:rPr>
                  <w:rStyle w:val="a8"/>
                  <w:sz w:val="24"/>
                  <w:szCs w:val="24"/>
                  <w:shd w:val="clear" w:color="auto" w:fill="FFFFFF"/>
                  <w:lang w:val="en-US"/>
                </w:rPr>
                <w:t>mail</w:t>
              </w:r>
              <w:r w:rsidRPr="00494A35">
                <w:rPr>
                  <w:rStyle w:val="a8"/>
                  <w:sz w:val="24"/>
                  <w:szCs w:val="24"/>
                  <w:shd w:val="clear" w:color="auto" w:fill="FFFFFF"/>
                </w:rPr>
                <w:t>.</w:t>
              </w:r>
              <w:proofErr w:type="spellStart"/>
              <w:r w:rsidRPr="00494A35">
                <w:rPr>
                  <w:rStyle w:val="a8"/>
                  <w:sz w:val="24"/>
                  <w:szCs w:val="24"/>
                  <w:shd w:val="clear" w:color="auto" w:fill="FFFFFF"/>
                  <w:lang w:val="en-US"/>
                </w:rPr>
                <w:t>ru</w:t>
              </w:r>
              <w:proofErr w:type="spellEnd"/>
            </w:hyperlink>
          </w:p>
          <w:p w:rsidR="00390061" w:rsidRPr="00494A35" w:rsidRDefault="00390061" w:rsidP="00390061">
            <w:pPr>
              <w:rPr>
                <w:sz w:val="24"/>
                <w:szCs w:val="24"/>
                <w:shd w:val="clear" w:color="auto" w:fill="FFFFFF"/>
              </w:rPr>
            </w:pPr>
            <w:r w:rsidRPr="00494A35">
              <w:rPr>
                <w:sz w:val="24"/>
                <w:szCs w:val="24"/>
                <w:shd w:val="clear" w:color="auto" w:fill="FFFFFF"/>
              </w:rPr>
              <w:t>3) 8-920-988-88-</w:t>
            </w:r>
            <w:proofErr w:type="gramStart"/>
            <w:r w:rsidRPr="00494A35">
              <w:rPr>
                <w:sz w:val="24"/>
                <w:szCs w:val="24"/>
                <w:shd w:val="clear" w:color="auto" w:fill="FFFFFF"/>
              </w:rPr>
              <w:t>03  Отдел</w:t>
            </w:r>
            <w:proofErr w:type="gramEnd"/>
            <w:r w:rsidRPr="00494A35">
              <w:rPr>
                <w:sz w:val="24"/>
                <w:szCs w:val="24"/>
                <w:shd w:val="clear" w:color="auto" w:fill="FFFFFF"/>
              </w:rPr>
              <w:t xml:space="preserve"> контрактов.  (Лунина Кристина Аркадьевна)</w:t>
            </w:r>
          </w:p>
          <w:p w:rsidR="00390061" w:rsidRPr="00494A35" w:rsidRDefault="00390061" w:rsidP="00390061">
            <w:pPr>
              <w:rPr>
                <w:sz w:val="24"/>
                <w:szCs w:val="24"/>
                <w:shd w:val="clear" w:color="auto" w:fill="FFFFFF"/>
              </w:rPr>
            </w:pPr>
            <w:hyperlink r:id="rId8" w:history="1">
              <w:r w:rsidRPr="00494A35">
                <w:rPr>
                  <w:rStyle w:val="a8"/>
                  <w:sz w:val="24"/>
                  <w:szCs w:val="24"/>
                  <w:shd w:val="clear" w:color="auto" w:fill="FFFFFF"/>
                  <w:lang w:val="en-US"/>
                </w:rPr>
                <w:t>astisaev</w:t>
              </w:r>
              <w:r w:rsidRPr="00494A35">
                <w:rPr>
                  <w:rStyle w:val="a8"/>
                  <w:sz w:val="24"/>
                  <w:szCs w:val="24"/>
                  <w:shd w:val="clear" w:color="auto" w:fill="FFFFFF"/>
                </w:rPr>
                <w:t>@</w:t>
              </w:r>
              <w:r w:rsidRPr="00494A35">
                <w:rPr>
                  <w:rStyle w:val="a8"/>
                  <w:sz w:val="24"/>
                  <w:szCs w:val="24"/>
                  <w:shd w:val="clear" w:color="auto" w:fill="FFFFFF"/>
                  <w:lang w:val="en-US"/>
                </w:rPr>
                <w:t>mail</w:t>
              </w:r>
              <w:r w:rsidRPr="00494A35">
                <w:rPr>
                  <w:rStyle w:val="a8"/>
                  <w:sz w:val="24"/>
                  <w:szCs w:val="24"/>
                  <w:shd w:val="clear" w:color="auto" w:fill="FFFFFF"/>
                </w:rPr>
                <w:t>.</w:t>
              </w:r>
              <w:proofErr w:type="spellStart"/>
              <w:r w:rsidRPr="00494A35">
                <w:rPr>
                  <w:rStyle w:val="a8"/>
                  <w:sz w:val="24"/>
                  <w:szCs w:val="24"/>
                  <w:shd w:val="clear" w:color="auto" w:fill="FFFFFF"/>
                  <w:lang w:val="en-US"/>
                </w:rPr>
                <w:t>ru</w:t>
              </w:r>
              <w:proofErr w:type="spellEnd"/>
            </w:hyperlink>
          </w:p>
          <w:p w:rsidR="00682DD4" w:rsidRPr="00390061" w:rsidRDefault="00390061" w:rsidP="00390061">
            <w:pPr>
              <w:rPr>
                <w:sz w:val="24"/>
                <w:szCs w:val="24"/>
                <w:shd w:val="clear" w:color="auto" w:fill="FFFFFF"/>
              </w:rPr>
            </w:pPr>
            <w:r w:rsidRPr="00494A35">
              <w:rPr>
                <w:sz w:val="24"/>
                <w:szCs w:val="24"/>
                <w:shd w:val="clear" w:color="auto" w:fill="FFFFFF"/>
              </w:rPr>
              <w:t>4)</w:t>
            </w:r>
            <w:r w:rsidRPr="00494A35">
              <w:rPr>
                <w:sz w:val="24"/>
                <w:szCs w:val="24"/>
                <w:u w:val="single"/>
                <w:shd w:val="clear" w:color="auto" w:fill="FFFFFF"/>
              </w:rPr>
              <w:t xml:space="preserve"> 8-920-988-88-99</w:t>
            </w:r>
            <w:r w:rsidRPr="00494A35">
              <w:rPr>
                <w:sz w:val="24"/>
                <w:szCs w:val="24"/>
                <w:shd w:val="clear" w:color="auto" w:fill="FFFFFF"/>
              </w:rPr>
              <w:t xml:space="preserve"> Единый номер для приема заявок. (Операторы)</w:t>
            </w:r>
          </w:p>
        </w:tc>
      </w:tr>
      <w:tr w:rsidR="00682DD4" w:rsidRPr="005B754C" w:rsidTr="007E6782">
        <w:trPr>
          <w:trHeight w:val="573"/>
        </w:trPr>
        <w:tc>
          <w:tcPr>
            <w:tcW w:w="5072" w:type="dxa"/>
            <w:shd w:val="clear" w:color="auto" w:fill="auto"/>
          </w:tcPr>
          <w:p w:rsidR="00682DD4" w:rsidRPr="00707C56" w:rsidRDefault="00682DD4" w:rsidP="007E6782">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682DD4" w:rsidRPr="005B754C" w:rsidRDefault="00682DD4" w:rsidP="007E6782">
            <w:pPr>
              <w:pStyle w:val="23"/>
              <w:spacing w:after="0" w:line="240" w:lineRule="auto"/>
              <w:ind w:left="0"/>
              <w:jc w:val="center"/>
              <w:rPr>
                <w:sz w:val="24"/>
                <w:szCs w:val="24"/>
                <w:highlight w:val="yellow"/>
              </w:rPr>
            </w:pPr>
            <w:r w:rsidRPr="00707C56">
              <w:rPr>
                <w:sz w:val="24"/>
                <w:szCs w:val="24"/>
              </w:rPr>
              <w:t xml:space="preserve">________________________ </w:t>
            </w:r>
            <w:r w:rsidR="00811A2A">
              <w:rPr>
                <w:sz w:val="24"/>
                <w:szCs w:val="24"/>
              </w:rPr>
              <w:t>Кашае</w:t>
            </w:r>
            <w:r>
              <w:rPr>
                <w:sz w:val="24"/>
                <w:szCs w:val="24"/>
              </w:rPr>
              <w:t>ва Н.В.</w:t>
            </w:r>
          </w:p>
        </w:tc>
        <w:tc>
          <w:tcPr>
            <w:tcW w:w="5533" w:type="dxa"/>
            <w:shd w:val="clear" w:color="auto" w:fill="auto"/>
          </w:tcPr>
          <w:p w:rsidR="00682DD4" w:rsidRPr="005B754C" w:rsidRDefault="00682DD4" w:rsidP="00682DD4">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Исаев В.Н.</w:t>
            </w:r>
          </w:p>
        </w:tc>
      </w:tr>
    </w:tbl>
    <w:p w:rsidR="001C0C24" w:rsidRPr="00C964B0" w:rsidRDefault="001C0C24" w:rsidP="001C0C24">
      <w:pPr>
        <w:jc w:val="both"/>
        <w:rPr>
          <w:sz w:val="24"/>
          <w:szCs w:val="24"/>
        </w:rPr>
      </w:pPr>
    </w:p>
    <w:p w:rsidR="001C0C24" w:rsidRPr="00C964B0" w:rsidRDefault="001C0C24" w:rsidP="001C0C24">
      <w:pPr>
        <w:jc w:val="both"/>
        <w:rPr>
          <w:sz w:val="24"/>
          <w:szCs w:val="24"/>
        </w:rPr>
      </w:pPr>
    </w:p>
    <w:p w:rsidR="006425E1" w:rsidRPr="00806E43" w:rsidRDefault="006425E1" w:rsidP="006425E1">
      <w:pPr>
        <w:rPr>
          <w:sz w:val="24"/>
          <w:szCs w:val="24"/>
        </w:rPr>
      </w:pPr>
      <w:bookmarkStart w:id="4" w:name="_Hlk45533661"/>
      <w:r w:rsidRPr="00806E43">
        <w:rPr>
          <w:sz w:val="24"/>
          <w:szCs w:val="24"/>
        </w:rPr>
        <w:t xml:space="preserve">Заказчик                                              </w:t>
      </w:r>
      <w:r w:rsidR="00682DD4">
        <w:rPr>
          <w:sz w:val="24"/>
          <w:szCs w:val="24"/>
        </w:rPr>
        <w:t xml:space="preserve">                      </w:t>
      </w:r>
      <w:r w:rsidRPr="00806E43">
        <w:rPr>
          <w:sz w:val="24"/>
          <w:szCs w:val="24"/>
        </w:rPr>
        <w:t xml:space="preserve">  Поставщик                                              </w:t>
      </w:r>
    </w:p>
    <w:p w:rsidR="006425E1" w:rsidRPr="00806E43" w:rsidRDefault="006425E1" w:rsidP="006425E1">
      <w:pPr>
        <w:jc w:val="both"/>
        <w:rPr>
          <w:sz w:val="24"/>
          <w:szCs w:val="24"/>
        </w:rPr>
      </w:pPr>
    </w:p>
    <w:p w:rsidR="006425E1" w:rsidRPr="00806E43" w:rsidRDefault="00811A2A" w:rsidP="006425E1">
      <w:pPr>
        <w:jc w:val="both"/>
        <w:rPr>
          <w:sz w:val="24"/>
          <w:szCs w:val="24"/>
        </w:rPr>
      </w:pPr>
      <w:r>
        <w:rPr>
          <w:sz w:val="24"/>
          <w:szCs w:val="24"/>
        </w:rPr>
        <w:t xml:space="preserve"> ____________/Н.В. Кашае</w:t>
      </w:r>
      <w:r w:rsidR="006425E1" w:rsidRPr="00806E43">
        <w:rPr>
          <w:sz w:val="24"/>
          <w:szCs w:val="24"/>
        </w:rPr>
        <w:t xml:space="preserve">ва                    </w:t>
      </w:r>
      <w:r w:rsidR="00682DD4">
        <w:rPr>
          <w:sz w:val="24"/>
          <w:szCs w:val="24"/>
        </w:rPr>
        <w:t xml:space="preserve">                 _____</w:t>
      </w:r>
      <w:r w:rsidR="006425E1" w:rsidRPr="00806E43">
        <w:rPr>
          <w:sz w:val="24"/>
          <w:szCs w:val="24"/>
        </w:rPr>
        <w:t>_______/</w:t>
      </w:r>
      <w:r w:rsidR="006425E1">
        <w:rPr>
          <w:sz w:val="24"/>
          <w:szCs w:val="24"/>
        </w:rPr>
        <w:t>В.Н. Исаев</w:t>
      </w:r>
    </w:p>
    <w:p w:rsidR="006425E1" w:rsidRPr="00806E43" w:rsidRDefault="006425E1" w:rsidP="006425E1">
      <w:pPr>
        <w:jc w:val="both"/>
        <w:rPr>
          <w:sz w:val="24"/>
          <w:szCs w:val="24"/>
        </w:rPr>
      </w:pPr>
    </w:p>
    <w:p w:rsidR="006425E1" w:rsidRPr="00806E43" w:rsidRDefault="006425E1" w:rsidP="006425E1">
      <w:pPr>
        <w:jc w:val="both"/>
        <w:rPr>
          <w:sz w:val="24"/>
          <w:szCs w:val="24"/>
        </w:rPr>
      </w:pPr>
      <w:r w:rsidRPr="00806E43">
        <w:rPr>
          <w:sz w:val="24"/>
          <w:szCs w:val="24"/>
        </w:rPr>
        <w:t xml:space="preserve">    "____"____________ 20___ г.                   </w:t>
      </w:r>
      <w:r w:rsidR="00682DD4">
        <w:rPr>
          <w:sz w:val="24"/>
          <w:szCs w:val="24"/>
        </w:rPr>
        <w:t xml:space="preserve">           </w:t>
      </w:r>
      <w:r w:rsidRPr="00806E43">
        <w:rPr>
          <w:sz w:val="24"/>
          <w:szCs w:val="24"/>
        </w:rPr>
        <w:t xml:space="preserve"> "____"____________ 20___ г.</w:t>
      </w:r>
    </w:p>
    <w:p w:rsidR="006425E1" w:rsidRPr="00806E43" w:rsidRDefault="006425E1" w:rsidP="006425E1">
      <w:pPr>
        <w:jc w:val="both"/>
        <w:rPr>
          <w:iCs/>
          <w:sz w:val="24"/>
          <w:szCs w:val="24"/>
        </w:rPr>
      </w:pPr>
      <w:r w:rsidRPr="00806E43">
        <w:rPr>
          <w:sz w:val="24"/>
          <w:szCs w:val="24"/>
        </w:rPr>
        <w:t xml:space="preserve">    М.П.                                          </w:t>
      </w:r>
      <w:r w:rsidR="00682DD4">
        <w:rPr>
          <w:sz w:val="24"/>
          <w:szCs w:val="24"/>
        </w:rPr>
        <w:t xml:space="preserve">                               </w:t>
      </w:r>
      <w:r w:rsidRPr="00806E43">
        <w:rPr>
          <w:sz w:val="24"/>
          <w:szCs w:val="24"/>
        </w:rPr>
        <w:t xml:space="preserve"> М.П.</w:t>
      </w:r>
    </w:p>
    <w:bookmarkEnd w:id="4"/>
    <w:p w:rsidR="001C0C24" w:rsidRPr="00C964B0" w:rsidRDefault="001C0C24" w:rsidP="001C0C24">
      <w:pPr>
        <w:rPr>
          <w:rFonts w:ascii="Times New Roman CYR" w:eastAsiaTheme="minorEastAsia" w:hAnsi="Times New Roman CYR" w:cs="Times New Roman CYR"/>
          <w:sz w:val="24"/>
          <w:szCs w:val="24"/>
        </w:rPr>
        <w:sectPr w:rsidR="001C0C24" w:rsidRPr="00C964B0" w:rsidSect="00EC1B0F">
          <w:headerReference w:type="default" r:id="rId9"/>
          <w:footerReference w:type="default" r:id="rId10"/>
          <w:pgSz w:w="11900" w:h="16800"/>
          <w:pgMar w:top="142" w:right="800" w:bottom="1440" w:left="800" w:header="720" w:footer="720" w:gutter="0"/>
          <w:cols w:space="720"/>
          <w:noEndnote/>
        </w:sectPr>
      </w:pPr>
    </w:p>
    <w:p w:rsidR="001C0C24" w:rsidRPr="00C964B0" w:rsidRDefault="001C0C24" w:rsidP="001C0C24">
      <w:pPr>
        <w:ind w:firstLine="698"/>
        <w:jc w:val="right"/>
        <w:rPr>
          <w:rFonts w:ascii="Times New Roman CYR" w:eastAsiaTheme="minorEastAsia" w:hAnsi="Times New Roman CYR" w:cs="Times New Roman CYR"/>
          <w:sz w:val="24"/>
          <w:szCs w:val="24"/>
        </w:rPr>
      </w:pPr>
      <w:r w:rsidRPr="00C964B0">
        <w:rPr>
          <w:rFonts w:ascii="Times New Roman CYR" w:eastAsiaTheme="minorEastAsia" w:hAnsi="Times New Roman CYR" w:cs="Times New Roman CYR"/>
          <w:sz w:val="24"/>
          <w:szCs w:val="24"/>
        </w:rPr>
        <w:lastRenderedPageBreak/>
        <w:t>П</w:t>
      </w:r>
      <w:r w:rsidR="00FD5C46">
        <w:rPr>
          <w:rFonts w:ascii="Times New Roman CYR" w:eastAsiaTheme="minorEastAsia" w:hAnsi="Times New Roman CYR" w:cs="Times New Roman CYR"/>
          <w:sz w:val="24"/>
          <w:szCs w:val="24"/>
        </w:rPr>
        <w:t xml:space="preserve">риложение № 1 к </w:t>
      </w:r>
      <w:r w:rsidR="00660A53">
        <w:rPr>
          <w:rFonts w:ascii="Times New Roman CYR" w:eastAsiaTheme="minorEastAsia" w:hAnsi="Times New Roman CYR" w:cs="Times New Roman CYR"/>
          <w:sz w:val="24"/>
          <w:szCs w:val="24"/>
        </w:rPr>
        <w:t>Контракту</w:t>
      </w:r>
      <w:r w:rsidR="00660A53">
        <w:rPr>
          <w:rFonts w:ascii="Times New Roman CYR" w:eastAsiaTheme="minorEastAsia" w:hAnsi="Times New Roman CYR" w:cs="Times New Roman CYR"/>
          <w:sz w:val="24"/>
          <w:szCs w:val="24"/>
        </w:rPr>
        <w:br/>
        <w:t>от «</w:t>
      </w:r>
      <w:r w:rsidR="00431369">
        <w:rPr>
          <w:rFonts w:ascii="Times New Roman CYR" w:eastAsiaTheme="minorEastAsia" w:hAnsi="Times New Roman CYR" w:cs="Times New Roman CYR"/>
          <w:sz w:val="24"/>
          <w:szCs w:val="24"/>
        </w:rPr>
        <w:t>27</w:t>
      </w:r>
      <w:r w:rsidR="00DB2E5E">
        <w:rPr>
          <w:rFonts w:ascii="Times New Roman CYR" w:eastAsiaTheme="minorEastAsia" w:hAnsi="Times New Roman CYR" w:cs="Times New Roman CYR"/>
          <w:sz w:val="24"/>
          <w:szCs w:val="24"/>
        </w:rPr>
        <w:t xml:space="preserve">» </w:t>
      </w:r>
      <w:r w:rsidR="00431369">
        <w:rPr>
          <w:rFonts w:ascii="Times New Roman CYR" w:eastAsiaTheme="minorEastAsia" w:hAnsi="Times New Roman CYR" w:cs="Times New Roman CYR"/>
          <w:sz w:val="24"/>
          <w:szCs w:val="24"/>
        </w:rPr>
        <w:t>августа</w:t>
      </w:r>
      <w:r w:rsidRPr="00C964B0">
        <w:rPr>
          <w:rFonts w:ascii="Times New Roman CYR" w:eastAsiaTheme="minorEastAsia" w:hAnsi="Times New Roman CYR" w:cs="Times New Roman CYR"/>
          <w:sz w:val="24"/>
          <w:szCs w:val="24"/>
        </w:rPr>
        <w:t xml:space="preserve"> 20</w:t>
      </w:r>
      <w:r w:rsidR="00DB2E5E">
        <w:rPr>
          <w:rFonts w:ascii="Times New Roman CYR" w:eastAsiaTheme="minorEastAsia" w:hAnsi="Times New Roman CYR" w:cs="Times New Roman CYR"/>
          <w:sz w:val="24"/>
          <w:szCs w:val="24"/>
        </w:rPr>
        <w:t>2</w:t>
      </w:r>
      <w:r w:rsidR="000B0B4C">
        <w:rPr>
          <w:rFonts w:ascii="Times New Roman CYR" w:eastAsiaTheme="minorEastAsia" w:hAnsi="Times New Roman CYR" w:cs="Times New Roman CYR"/>
          <w:sz w:val="24"/>
          <w:szCs w:val="24"/>
        </w:rPr>
        <w:t>4</w:t>
      </w:r>
      <w:r w:rsidR="00A175AB">
        <w:rPr>
          <w:rFonts w:ascii="Times New Roman CYR" w:eastAsiaTheme="minorEastAsia" w:hAnsi="Times New Roman CYR" w:cs="Times New Roman CYR"/>
          <w:sz w:val="24"/>
          <w:szCs w:val="24"/>
        </w:rPr>
        <w:t>г.</w:t>
      </w:r>
      <w:r w:rsidR="00A175AB">
        <w:rPr>
          <w:rFonts w:ascii="Times New Roman CYR" w:eastAsiaTheme="minorEastAsia" w:hAnsi="Times New Roman CYR" w:cs="Times New Roman CYR"/>
          <w:sz w:val="24"/>
          <w:szCs w:val="24"/>
        </w:rPr>
        <w:br/>
        <w:t xml:space="preserve">№ </w:t>
      </w:r>
      <w:r w:rsidR="00242F42" w:rsidRPr="00242F42">
        <w:rPr>
          <w:rFonts w:ascii="Times New Roman CYR" w:eastAsiaTheme="minorEastAsia" w:hAnsi="Times New Roman CYR" w:cs="Times New Roman CYR"/>
          <w:sz w:val="24"/>
          <w:szCs w:val="24"/>
        </w:rPr>
        <w:t>2024.964643</w:t>
      </w: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jc w:val="center"/>
        <w:rPr>
          <w:rFonts w:ascii="Times New Roman CYR" w:eastAsiaTheme="minorEastAsia" w:hAnsi="Times New Roman CYR" w:cs="Times New Roman CYR"/>
          <w:sz w:val="24"/>
          <w:szCs w:val="24"/>
        </w:rPr>
      </w:pPr>
      <w:r w:rsidRPr="00C964B0">
        <w:rPr>
          <w:rFonts w:ascii="Times New Roman CYR" w:eastAsiaTheme="minorEastAsia" w:hAnsi="Times New Roman CYR" w:cs="Times New Roman CYR"/>
          <w:sz w:val="24"/>
          <w:szCs w:val="24"/>
        </w:rPr>
        <w:t>СПЕЦИФИКАЦИЯ</w:t>
      </w:r>
    </w:p>
    <w:p w:rsidR="001C0C24" w:rsidRPr="009E2B74" w:rsidRDefault="009E2B74" w:rsidP="009E2B74">
      <w:pPr>
        <w:ind w:firstLine="720"/>
        <w:jc w:val="center"/>
        <w:rPr>
          <w:rFonts w:ascii="Times New Roman CYR" w:eastAsiaTheme="minorEastAsia" w:hAnsi="Times New Roman CYR" w:cs="Times New Roman CYR"/>
          <w:b/>
          <w:sz w:val="24"/>
          <w:szCs w:val="24"/>
        </w:rPr>
      </w:pPr>
      <w:r w:rsidRPr="009E2B74">
        <w:rPr>
          <w:rFonts w:ascii="Times New Roman CYR" w:eastAsiaTheme="minorEastAsia" w:hAnsi="Times New Roman CYR" w:cs="Times New Roman CYR"/>
          <w:b/>
          <w:sz w:val="24"/>
          <w:szCs w:val="24"/>
        </w:rPr>
        <w:t xml:space="preserve">на поставку </w:t>
      </w:r>
      <w:r w:rsidR="00431369">
        <w:rPr>
          <w:rFonts w:ascii="Times New Roman CYR" w:eastAsiaTheme="minorEastAsia" w:hAnsi="Times New Roman CYR" w:cs="Times New Roman CYR"/>
          <w:b/>
          <w:sz w:val="24"/>
          <w:szCs w:val="24"/>
        </w:rPr>
        <w:t>молочных продуктов</w:t>
      </w:r>
    </w:p>
    <w:tbl>
      <w:tblPr>
        <w:tblW w:w="0" w:type="auto"/>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1715"/>
        <w:gridCol w:w="1967"/>
        <w:gridCol w:w="724"/>
        <w:gridCol w:w="1855"/>
        <w:gridCol w:w="1765"/>
        <w:gridCol w:w="1775"/>
      </w:tblGrid>
      <w:tr w:rsidR="00682DD4" w:rsidRPr="00806E43" w:rsidTr="00FD5C46">
        <w:trPr>
          <w:trHeight w:val="1981"/>
        </w:trPr>
        <w:tc>
          <w:tcPr>
            <w:tcW w:w="0" w:type="auto"/>
            <w:tcBorders>
              <w:top w:val="single" w:sz="4" w:space="0" w:color="auto"/>
              <w:bottom w:val="nil"/>
              <w:right w:val="nil"/>
            </w:tcBorders>
          </w:tcPr>
          <w:p w:rsidR="00682DD4" w:rsidRPr="00806E43" w:rsidRDefault="00682DD4" w:rsidP="007E6782">
            <w:pPr>
              <w:jc w:val="center"/>
              <w:rPr>
                <w:sz w:val="24"/>
                <w:szCs w:val="24"/>
              </w:rPr>
            </w:pPr>
            <w:r w:rsidRPr="00806E43">
              <w:rPr>
                <w:sz w:val="24"/>
                <w:szCs w:val="24"/>
              </w:rPr>
              <w:t>№</w:t>
            </w:r>
          </w:p>
          <w:p w:rsidR="00682DD4" w:rsidRPr="00806E43" w:rsidRDefault="00682DD4" w:rsidP="007E6782">
            <w:pPr>
              <w:jc w:val="center"/>
              <w:rPr>
                <w:sz w:val="24"/>
                <w:szCs w:val="24"/>
              </w:rPr>
            </w:pPr>
            <w:r w:rsidRPr="00806E43">
              <w:rPr>
                <w:sz w:val="24"/>
                <w:szCs w:val="24"/>
              </w:rPr>
              <w:t>п/п</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Наименование</w:t>
            </w:r>
          </w:p>
          <w:p w:rsidR="00682DD4" w:rsidRPr="00806E43" w:rsidRDefault="00682DD4" w:rsidP="007E6782">
            <w:pPr>
              <w:jc w:val="center"/>
              <w:rPr>
                <w:sz w:val="24"/>
                <w:szCs w:val="24"/>
              </w:rPr>
            </w:pPr>
            <w:r w:rsidRPr="00806E43">
              <w:rPr>
                <w:sz w:val="24"/>
                <w:szCs w:val="24"/>
              </w:rPr>
              <w:t>Товара</w:t>
            </w:r>
          </w:p>
        </w:tc>
        <w:tc>
          <w:tcPr>
            <w:tcW w:w="0" w:type="auto"/>
            <w:tcBorders>
              <w:top w:val="single" w:sz="4" w:space="0" w:color="auto"/>
              <w:left w:val="single" w:sz="4" w:space="0" w:color="auto"/>
              <w:bottom w:val="nil"/>
              <w:right w:val="single" w:sz="4" w:space="0" w:color="auto"/>
            </w:tcBorders>
          </w:tcPr>
          <w:p w:rsidR="00682DD4" w:rsidRPr="00806E43" w:rsidRDefault="00682DD4" w:rsidP="007E6782">
            <w:pPr>
              <w:jc w:val="center"/>
              <w:rPr>
                <w:sz w:val="24"/>
                <w:szCs w:val="24"/>
              </w:rPr>
            </w:pPr>
            <w:r w:rsidRPr="00806E43">
              <w:rPr>
                <w:sz w:val="24"/>
                <w:szCs w:val="24"/>
              </w:rPr>
              <w:t>Страна происхождения</w:t>
            </w:r>
          </w:p>
        </w:tc>
        <w:tc>
          <w:tcPr>
            <w:tcW w:w="0" w:type="auto"/>
            <w:tcBorders>
              <w:top w:val="single" w:sz="4" w:space="0" w:color="auto"/>
              <w:left w:val="single" w:sz="4" w:space="0" w:color="auto"/>
              <w:bottom w:val="nil"/>
              <w:right w:val="nil"/>
            </w:tcBorders>
          </w:tcPr>
          <w:p w:rsidR="00682DD4" w:rsidRPr="00806E43" w:rsidRDefault="00682DD4" w:rsidP="00682DD4">
            <w:pPr>
              <w:jc w:val="center"/>
              <w:rPr>
                <w:sz w:val="24"/>
                <w:szCs w:val="24"/>
              </w:rPr>
            </w:pPr>
            <w:r w:rsidRPr="00806E43">
              <w:rPr>
                <w:sz w:val="24"/>
                <w:szCs w:val="24"/>
              </w:rPr>
              <w:t>Ед</w:t>
            </w:r>
            <w:r>
              <w:rPr>
                <w:sz w:val="24"/>
                <w:szCs w:val="24"/>
              </w:rPr>
              <w:t>.</w:t>
            </w:r>
            <w:r w:rsidRPr="00806E43">
              <w:rPr>
                <w:sz w:val="24"/>
                <w:szCs w:val="24"/>
              </w:rPr>
              <w:t xml:space="preserve"> изм</w:t>
            </w:r>
            <w:r>
              <w:rPr>
                <w:sz w:val="24"/>
                <w:szCs w:val="24"/>
              </w:rPr>
              <w:t>.</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Количество в единицах измерения</w:t>
            </w:r>
            <w:r w:rsidRPr="00806E43">
              <w:rPr>
                <w:sz w:val="24"/>
                <w:szCs w:val="24"/>
                <w:vertAlign w:val="superscript"/>
              </w:rPr>
              <w:t> </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Цена за единицу измерения, руб.</w:t>
            </w:r>
          </w:p>
          <w:p w:rsidR="00682DD4" w:rsidRPr="00806E43" w:rsidRDefault="00682DD4" w:rsidP="00660A53">
            <w:pPr>
              <w:jc w:val="center"/>
              <w:rPr>
                <w:sz w:val="24"/>
                <w:szCs w:val="24"/>
              </w:rPr>
            </w:pPr>
            <w:r w:rsidRPr="00806E43">
              <w:rPr>
                <w:sz w:val="24"/>
                <w:szCs w:val="24"/>
              </w:rPr>
              <w:t>(включая НДС)</w:t>
            </w:r>
          </w:p>
        </w:tc>
        <w:tc>
          <w:tcPr>
            <w:tcW w:w="0" w:type="auto"/>
            <w:tcBorders>
              <w:top w:val="single" w:sz="4" w:space="0" w:color="auto"/>
              <w:left w:val="single" w:sz="4" w:space="0" w:color="auto"/>
              <w:bottom w:val="nil"/>
              <w:right w:val="single" w:sz="4" w:space="0" w:color="auto"/>
            </w:tcBorders>
          </w:tcPr>
          <w:p w:rsidR="00682DD4" w:rsidRPr="00806E43" w:rsidRDefault="00682DD4" w:rsidP="007E6782">
            <w:pPr>
              <w:jc w:val="center"/>
              <w:rPr>
                <w:sz w:val="24"/>
                <w:szCs w:val="24"/>
              </w:rPr>
            </w:pPr>
            <w:r w:rsidRPr="00806E43">
              <w:rPr>
                <w:sz w:val="24"/>
                <w:szCs w:val="24"/>
              </w:rPr>
              <w:t>Стоимость, руб. (включая НДС)</w:t>
            </w:r>
          </w:p>
          <w:p w:rsidR="00682DD4" w:rsidRPr="00806E43" w:rsidRDefault="00682DD4" w:rsidP="007E6782">
            <w:pPr>
              <w:jc w:val="center"/>
              <w:rPr>
                <w:sz w:val="24"/>
                <w:szCs w:val="24"/>
              </w:rPr>
            </w:pPr>
            <w:r w:rsidRPr="00806E43">
              <w:rPr>
                <w:sz w:val="24"/>
                <w:szCs w:val="24"/>
                <w:vertAlign w:val="superscript"/>
              </w:rPr>
              <w:t> </w:t>
            </w:r>
          </w:p>
        </w:tc>
      </w:tr>
      <w:tr w:rsidR="00682DD4" w:rsidRPr="00806E43" w:rsidTr="00FD5C46">
        <w:trPr>
          <w:trHeight w:val="214"/>
        </w:trPr>
        <w:tc>
          <w:tcPr>
            <w:tcW w:w="0" w:type="auto"/>
            <w:tcBorders>
              <w:top w:val="single" w:sz="4" w:space="0" w:color="auto"/>
              <w:bottom w:val="nil"/>
              <w:right w:val="nil"/>
            </w:tcBorders>
          </w:tcPr>
          <w:p w:rsidR="00682DD4" w:rsidRPr="00806E43" w:rsidRDefault="00682DD4" w:rsidP="007E6782">
            <w:pPr>
              <w:jc w:val="center"/>
              <w:rPr>
                <w:sz w:val="24"/>
                <w:szCs w:val="24"/>
              </w:rPr>
            </w:pPr>
            <w:r w:rsidRPr="00806E43">
              <w:rPr>
                <w:sz w:val="24"/>
                <w:szCs w:val="24"/>
              </w:rPr>
              <w:t>1</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2</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3</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4</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5</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7</w:t>
            </w:r>
          </w:p>
        </w:tc>
        <w:tc>
          <w:tcPr>
            <w:tcW w:w="0" w:type="auto"/>
            <w:tcBorders>
              <w:top w:val="single" w:sz="4" w:space="0" w:color="auto"/>
              <w:left w:val="single" w:sz="4" w:space="0" w:color="auto"/>
              <w:bottom w:val="nil"/>
            </w:tcBorders>
          </w:tcPr>
          <w:p w:rsidR="00682DD4" w:rsidRPr="00806E43" w:rsidRDefault="00682DD4" w:rsidP="007E6782">
            <w:pPr>
              <w:jc w:val="center"/>
              <w:rPr>
                <w:sz w:val="24"/>
                <w:szCs w:val="24"/>
              </w:rPr>
            </w:pPr>
            <w:r w:rsidRPr="00806E43">
              <w:rPr>
                <w:sz w:val="24"/>
                <w:szCs w:val="24"/>
              </w:rPr>
              <w:t>8</w:t>
            </w:r>
          </w:p>
        </w:tc>
      </w:tr>
      <w:tr w:rsidR="00FD5C46" w:rsidRPr="00806E43" w:rsidTr="00FD5C46">
        <w:trPr>
          <w:trHeight w:val="648"/>
        </w:trPr>
        <w:tc>
          <w:tcPr>
            <w:tcW w:w="0" w:type="auto"/>
            <w:tcBorders>
              <w:top w:val="single" w:sz="4" w:space="0" w:color="auto"/>
              <w:bottom w:val="single" w:sz="4" w:space="0" w:color="auto"/>
              <w:right w:val="nil"/>
            </w:tcBorders>
          </w:tcPr>
          <w:p w:rsidR="00FD5C46" w:rsidRPr="00806E43" w:rsidRDefault="009E2B74" w:rsidP="00FD5C46">
            <w:pPr>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nil"/>
            </w:tcBorders>
          </w:tcPr>
          <w:p w:rsidR="00FD5C46" w:rsidRPr="00811A2A" w:rsidRDefault="004D1A5A" w:rsidP="00811A2A">
            <w:pPr>
              <w:pStyle w:val="a7"/>
              <w:rPr>
                <w:sz w:val="24"/>
                <w:szCs w:val="24"/>
                <w:lang w:eastAsia="ru-RU"/>
              </w:rPr>
            </w:pPr>
            <w:r>
              <w:rPr>
                <w:sz w:val="24"/>
                <w:szCs w:val="24"/>
              </w:rPr>
              <w:t>Творог 9%</w:t>
            </w:r>
          </w:p>
        </w:tc>
        <w:tc>
          <w:tcPr>
            <w:tcW w:w="0" w:type="auto"/>
            <w:tcBorders>
              <w:top w:val="single" w:sz="4" w:space="0" w:color="auto"/>
              <w:left w:val="single" w:sz="4" w:space="0" w:color="auto"/>
              <w:bottom w:val="single" w:sz="4" w:space="0" w:color="auto"/>
              <w:right w:val="single" w:sz="4" w:space="0" w:color="auto"/>
            </w:tcBorders>
          </w:tcPr>
          <w:p w:rsidR="00FD5C46" w:rsidRPr="00806E43" w:rsidRDefault="00FD5C46" w:rsidP="00FD5C46">
            <w:r w:rsidRPr="00806E43">
              <w:rPr>
                <w:bCs/>
                <w:sz w:val="24"/>
                <w:szCs w:val="24"/>
              </w:rPr>
              <w:t>Российская Федерация</w:t>
            </w:r>
          </w:p>
        </w:tc>
        <w:tc>
          <w:tcPr>
            <w:tcW w:w="0" w:type="auto"/>
            <w:tcBorders>
              <w:top w:val="single" w:sz="4" w:space="0" w:color="auto"/>
              <w:left w:val="single" w:sz="4" w:space="0" w:color="auto"/>
              <w:bottom w:val="single" w:sz="4" w:space="0" w:color="auto"/>
              <w:right w:val="nil"/>
            </w:tcBorders>
            <w:vAlign w:val="center"/>
          </w:tcPr>
          <w:p w:rsidR="00FD5C46" w:rsidRPr="00806E43" w:rsidRDefault="004D1A5A" w:rsidP="00FD5C46">
            <w:pPr>
              <w:jc w:val="center"/>
              <w:rPr>
                <w:sz w:val="24"/>
                <w:szCs w:val="24"/>
              </w:rPr>
            </w:pPr>
            <w:r>
              <w:rPr>
                <w:sz w:val="24"/>
                <w:szCs w:val="24"/>
              </w:rPr>
              <w:t>кг</w:t>
            </w:r>
          </w:p>
        </w:tc>
        <w:tc>
          <w:tcPr>
            <w:tcW w:w="0" w:type="auto"/>
            <w:tcBorders>
              <w:top w:val="single" w:sz="4" w:space="0" w:color="auto"/>
              <w:left w:val="single" w:sz="4" w:space="0" w:color="auto"/>
              <w:bottom w:val="single" w:sz="4" w:space="0" w:color="auto"/>
              <w:right w:val="nil"/>
            </w:tcBorders>
            <w:vAlign w:val="center"/>
          </w:tcPr>
          <w:p w:rsidR="00FD5C46" w:rsidRPr="00E5428B" w:rsidRDefault="004D1A5A" w:rsidP="004D1A5A">
            <w:pPr>
              <w:spacing w:line="285" w:lineRule="atLeast"/>
              <w:jc w:val="center"/>
              <w:rPr>
                <w:color w:val="000000"/>
                <w:sz w:val="24"/>
                <w:szCs w:val="24"/>
                <w:lang w:eastAsia="ru-RU"/>
              </w:rPr>
            </w:pPr>
            <w:r>
              <w:rPr>
                <w:color w:val="000000"/>
                <w:sz w:val="24"/>
                <w:szCs w:val="24"/>
                <w:lang w:eastAsia="ru-RU"/>
              </w:rPr>
              <w:t>1</w:t>
            </w:r>
            <w:r w:rsidR="00431369">
              <w:rPr>
                <w:color w:val="000000"/>
                <w:sz w:val="24"/>
                <w:szCs w:val="24"/>
                <w:lang w:eastAsia="ru-RU"/>
              </w:rPr>
              <w:t>4</w:t>
            </w:r>
            <w:r>
              <w:rPr>
                <w:color w:val="000000"/>
                <w:sz w:val="24"/>
                <w:szCs w:val="24"/>
                <w:lang w:eastAsia="ru-RU"/>
              </w:rPr>
              <w:t>5</w:t>
            </w:r>
            <w:r w:rsidR="00660A53">
              <w:rPr>
                <w:color w:val="000000"/>
                <w:sz w:val="24"/>
                <w:szCs w:val="24"/>
                <w:lang w:eastAsia="ru-RU"/>
              </w:rPr>
              <w:t>0</w:t>
            </w:r>
          </w:p>
        </w:tc>
        <w:tc>
          <w:tcPr>
            <w:tcW w:w="0" w:type="auto"/>
            <w:tcBorders>
              <w:top w:val="single" w:sz="4" w:space="0" w:color="auto"/>
              <w:left w:val="single" w:sz="4" w:space="0" w:color="auto"/>
              <w:bottom w:val="single" w:sz="4" w:space="0" w:color="auto"/>
              <w:right w:val="nil"/>
            </w:tcBorders>
            <w:vAlign w:val="center"/>
          </w:tcPr>
          <w:p w:rsidR="00FD5C46" w:rsidRPr="00E5428B" w:rsidRDefault="004D1A5A" w:rsidP="00660A53">
            <w:pPr>
              <w:spacing w:line="315" w:lineRule="atLeast"/>
              <w:jc w:val="center"/>
              <w:textAlignment w:val="baseline"/>
              <w:rPr>
                <w:color w:val="000000"/>
                <w:sz w:val="24"/>
                <w:szCs w:val="24"/>
                <w:lang w:eastAsia="ru-RU"/>
              </w:rPr>
            </w:pPr>
            <w:r>
              <w:rPr>
                <w:color w:val="000000"/>
                <w:sz w:val="24"/>
                <w:szCs w:val="24"/>
                <w:lang w:eastAsia="ru-RU"/>
              </w:rPr>
              <w:t>2</w:t>
            </w:r>
            <w:r w:rsidR="00431369">
              <w:rPr>
                <w:color w:val="000000"/>
                <w:sz w:val="24"/>
                <w:szCs w:val="24"/>
                <w:lang w:eastAsia="ru-RU"/>
              </w:rPr>
              <w:t>7</w:t>
            </w:r>
            <w:r>
              <w:rPr>
                <w:color w:val="000000"/>
                <w:sz w:val="24"/>
                <w:szCs w:val="24"/>
                <w:lang w:eastAsia="ru-RU"/>
              </w:rPr>
              <w:t>0</w:t>
            </w:r>
            <w:r w:rsidR="00811A2A">
              <w:rPr>
                <w:color w:val="000000"/>
                <w:sz w:val="24"/>
                <w:szCs w:val="24"/>
                <w:lang w:eastAsia="ru-RU"/>
              </w:rPr>
              <w:t>,00</w:t>
            </w:r>
          </w:p>
        </w:tc>
        <w:tc>
          <w:tcPr>
            <w:tcW w:w="0" w:type="auto"/>
            <w:tcBorders>
              <w:top w:val="single" w:sz="4" w:space="0" w:color="auto"/>
              <w:left w:val="single" w:sz="4" w:space="0" w:color="auto"/>
              <w:bottom w:val="single" w:sz="4" w:space="0" w:color="auto"/>
              <w:right w:val="single" w:sz="4" w:space="0" w:color="auto"/>
            </w:tcBorders>
            <w:vAlign w:val="center"/>
          </w:tcPr>
          <w:p w:rsidR="00FD5C46" w:rsidRPr="00806E43" w:rsidRDefault="00431369" w:rsidP="00FD5C46">
            <w:pPr>
              <w:jc w:val="center"/>
              <w:rPr>
                <w:sz w:val="24"/>
                <w:szCs w:val="24"/>
              </w:rPr>
            </w:pPr>
            <w:r>
              <w:rPr>
                <w:sz w:val="24"/>
                <w:szCs w:val="24"/>
              </w:rPr>
              <w:t>391500,00</w:t>
            </w:r>
          </w:p>
        </w:tc>
      </w:tr>
      <w:tr w:rsidR="00431369" w:rsidRPr="00806E43" w:rsidTr="00FD5C46">
        <w:trPr>
          <w:trHeight w:val="648"/>
        </w:trPr>
        <w:tc>
          <w:tcPr>
            <w:tcW w:w="0" w:type="auto"/>
            <w:tcBorders>
              <w:top w:val="single" w:sz="4" w:space="0" w:color="auto"/>
              <w:bottom w:val="single" w:sz="4" w:space="0" w:color="auto"/>
              <w:right w:val="nil"/>
            </w:tcBorders>
          </w:tcPr>
          <w:p w:rsidR="00431369" w:rsidRDefault="00431369" w:rsidP="00431369">
            <w:pPr>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nil"/>
            </w:tcBorders>
          </w:tcPr>
          <w:p w:rsidR="00431369" w:rsidRDefault="00431369" w:rsidP="00431369">
            <w:pPr>
              <w:pStyle w:val="a7"/>
              <w:rPr>
                <w:sz w:val="24"/>
                <w:szCs w:val="24"/>
              </w:rPr>
            </w:pPr>
            <w:r>
              <w:rPr>
                <w:sz w:val="24"/>
                <w:szCs w:val="24"/>
              </w:rPr>
              <w:t>Сметана 15%</w:t>
            </w:r>
          </w:p>
        </w:tc>
        <w:tc>
          <w:tcPr>
            <w:tcW w:w="0" w:type="auto"/>
            <w:tcBorders>
              <w:top w:val="single" w:sz="4" w:space="0" w:color="auto"/>
              <w:left w:val="single" w:sz="4" w:space="0" w:color="auto"/>
              <w:bottom w:val="single" w:sz="4" w:space="0" w:color="auto"/>
              <w:right w:val="single" w:sz="4" w:space="0" w:color="auto"/>
            </w:tcBorders>
          </w:tcPr>
          <w:p w:rsidR="00431369" w:rsidRPr="00806E43" w:rsidRDefault="00431369" w:rsidP="00431369">
            <w:r w:rsidRPr="00806E43">
              <w:rPr>
                <w:bCs/>
                <w:sz w:val="24"/>
                <w:szCs w:val="24"/>
              </w:rPr>
              <w:t>Российская Федерация</w:t>
            </w:r>
          </w:p>
        </w:tc>
        <w:tc>
          <w:tcPr>
            <w:tcW w:w="0" w:type="auto"/>
            <w:tcBorders>
              <w:top w:val="single" w:sz="4" w:space="0" w:color="auto"/>
              <w:left w:val="single" w:sz="4" w:space="0" w:color="auto"/>
              <w:bottom w:val="single" w:sz="4" w:space="0" w:color="auto"/>
              <w:right w:val="nil"/>
            </w:tcBorders>
            <w:vAlign w:val="center"/>
          </w:tcPr>
          <w:p w:rsidR="00431369" w:rsidRPr="00806E43" w:rsidRDefault="00431369" w:rsidP="00431369">
            <w:pPr>
              <w:jc w:val="center"/>
              <w:rPr>
                <w:sz w:val="24"/>
                <w:szCs w:val="24"/>
              </w:rPr>
            </w:pPr>
            <w:r>
              <w:rPr>
                <w:sz w:val="24"/>
                <w:szCs w:val="24"/>
              </w:rPr>
              <w:t>кг</w:t>
            </w:r>
          </w:p>
        </w:tc>
        <w:tc>
          <w:tcPr>
            <w:tcW w:w="0" w:type="auto"/>
            <w:tcBorders>
              <w:top w:val="single" w:sz="4" w:space="0" w:color="auto"/>
              <w:left w:val="single" w:sz="4" w:space="0" w:color="auto"/>
              <w:bottom w:val="single" w:sz="4" w:space="0" w:color="auto"/>
              <w:right w:val="nil"/>
            </w:tcBorders>
            <w:vAlign w:val="center"/>
          </w:tcPr>
          <w:p w:rsidR="00431369" w:rsidRDefault="00431369" w:rsidP="00431369">
            <w:pPr>
              <w:spacing w:line="285" w:lineRule="atLeast"/>
              <w:jc w:val="center"/>
              <w:rPr>
                <w:color w:val="000000"/>
                <w:sz w:val="24"/>
                <w:szCs w:val="24"/>
                <w:lang w:eastAsia="ru-RU"/>
              </w:rPr>
            </w:pPr>
            <w:r>
              <w:rPr>
                <w:color w:val="000000"/>
                <w:sz w:val="24"/>
                <w:szCs w:val="24"/>
                <w:lang w:eastAsia="ru-RU"/>
              </w:rPr>
              <w:t>250</w:t>
            </w:r>
          </w:p>
        </w:tc>
        <w:tc>
          <w:tcPr>
            <w:tcW w:w="0" w:type="auto"/>
            <w:tcBorders>
              <w:top w:val="single" w:sz="4" w:space="0" w:color="auto"/>
              <w:left w:val="single" w:sz="4" w:space="0" w:color="auto"/>
              <w:bottom w:val="single" w:sz="4" w:space="0" w:color="auto"/>
              <w:right w:val="nil"/>
            </w:tcBorders>
            <w:vAlign w:val="center"/>
          </w:tcPr>
          <w:p w:rsidR="00431369" w:rsidRDefault="00431369" w:rsidP="00431369">
            <w:pPr>
              <w:spacing w:line="315" w:lineRule="atLeast"/>
              <w:jc w:val="center"/>
              <w:textAlignment w:val="baseline"/>
              <w:rPr>
                <w:color w:val="000000"/>
                <w:sz w:val="24"/>
                <w:szCs w:val="24"/>
                <w:lang w:eastAsia="ru-RU"/>
              </w:rPr>
            </w:pPr>
            <w:r>
              <w:rPr>
                <w:color w:val="000000"/>
                <w:sz w:val="24"/>
                <w:szCs w:val="24"/>
                <w:lang w:eastAsia="ru-RU"/>
              </w:rPr>
              <w:t>220,00</w:t>
            </w:r>
          </w:p>
        </w:tc>
        <w:tc>
          <w:tcPr>
            <w:tcW w:w="0" w:type="auto"/>
            <w:tcBorders>
              <w:top w:val="single" w:sz="4" w:space="0" w:color="auto"/>
              <w:left w:val="single" w:sz="4" w:space="0" w:color="auto"/>
              <w:bottom w:val="single" w:sz="4" w:space="0" w:color="auto"/>
              <w:right w:val="single" w:sz="4" w:space="0" w:color="auto"/>
            </w:tcBorders>
            <w:vAlign w:val="center"/>
          </w:tcPr>
          <w:p w:rsidR="00431369" w:rsidRDefault="00431369" w:rsidP="00431369">
            <w:pPr>
              <w:jc w:val="center"/>
              <w:rPr>
                <w:sz w:val="24"/>
                <w:szCs w:val="24"/>
              </w:rPr>
            </w:pPr>
            <w:r>
              <w:rPr>
                <w:sz w:val="24"/>
                <w:szCs w:val="24"/>
              </w:rPr>
              <w:t>55000,00</w:t>
            </w:r>
          </w:p>
        </w:tc>
      </w:tr>
    </w:tbl>
    <w:p w:rsidR="001C0C24" w:rsidRPr="00C964B0" w:rsidRDefault="001C0C24" w:rsidP="001C0C24">
      <w:pPr>
        <w:ind w:firstLine="720"/>
        <w:jc w:val="both"/>
        <w:rPr>
          <w:rFonts w:ascii="Times New Roman CYR" w:eastAsiaTheme="minorEastAsia" w:hAnsi="Times New Roman CYR" w:cs="Times New Roman CYR"/>
          <w:sz w:val="24"/>
          <w:szCs w:val="24"/>
        </w:rPr>
      </w:pPr>
    </w:p>
    <w:p w:rsidR="006425E1" w:rsidRDefault="006425E1" w:rsidP="006425E1">
      <w:pPr>
        <w:rPr>
          <w:sz w:val="24"/>
          <w:szCs w:val="24"/>
        </w:rPr>
      </w:pPr>
    </w:p>
    <w:p w:rsidR="006425E1" w:rsidRDefault="00DD3D97" w:rsidP="00674992">
      <w:pPr>
        <w:rPr>
          <w:sz w:val="24"/>
          <w:szCs w:val="24"/>
        </w:rPr>
      </w:pPr>
      <w:r>
        <w:rPr>
          <w:sz w:val="24"/>
          <w:szCs w:val="24"/>
        </w:rPr>
        <w:t xml:space="preserve">Итого: </w:t>
      </w:r>
      <w:r w:rsidR="00660A53">
        <w:rPr>
          <w:sz w:val="24"/>
          <w:szCs w:val="24"/>
        </w:rPr>
        <w:t xml:space="preserve">цена контракта </w:t>
      </w:r>
      <w:r w:rsidR="00431369">
        <w:rPr>
          <w:sz w:val="24"/>
          <w:szCs w:val="24"/>
        </w:rPr>
        <w:t>446 500</w:t>
      </w:r>
      <w:r w:rsidR="004D1A5A" w:rsidRPr="00BA5BE3">
        <w:rPr>
          <w:sz w:val="24"/>
          <w:szCs w:val="24"/>
        </w:rPr>
        <w:t xml:space="preserve"> (</w:t>
      </w:r>
      <w:r w:rsidR="00242F42">
        <w:rPr>
          <w:sz w:val="24"/>
          <w:szCs w:val="24"/>
        </w:rPr>
        <w:t>Четыреста сорок шесть тысяч пятьсот</w:t>
      </w:r>
      <w:r w:rsidR="004D1A5A" w:rsidRPr="00BA5BE3">
        <w:rPr>
          <w:sz w:val="24"/>
          <w:szCs w:val="24"/>
        </w:rPr>
        <w:t>) рублей 00 коп, в</w:t>
      </w:r>
      <w:r w:rsidR="004D1A5A">
        <w:rPr>
          <w:sz w:val="24"/>
          <w:szCs w:val="24"/>
        </w:rPr>
        <w:t xml:space="preserve"> том числе НДС-10% - </w:t>
      </w:r>
      <w:r w:rsidR="00242F42">
        <w:rPr>
          <w:sz w:val="24"/>
          <w:szCs w:val="24"/>
        </w:rPr>
        <w:t>40 590,91</w:t>
      </w:r>
      <w:r w:rsidR="004D1A5A">
        <w:rPr>
          <w:sz w:val="24"/>
          <w:szCs w:val="24"/>
        </w:rPr>
        <w:t>.</w:t>
      </w:r>
    </w:p>
    <w:p w:rsidR="006425E1" w:rsidRDefault="006425E1" w:rsidP="006425E1">
      <w:pPr>
        <w:rPr>
          <w:sz w:val="24"/>
          <w:szCs w:val="24"/>
        </w:rPr>
      </w:pPr>
    </w:p>
    <w:p w:rsidR="006425E1" w:rsidRPr="00806E43" w:rsidRDefault="006425E1" w:rsidP="006425E1">
      <w:pPr>
        <w:rPr>
          <w:sz w:val="24"/>
          <w:szCs w:val="24"/>
        </w:rPr>
      </w:pPr>
      <w:r w:rsidRPr="00806E43">
        <w:rPr>
          <w:sz w:val="24"/>
          <w:szCs w:val="24"/>
        </w:rPr>
        <w:t xml:space="preserve">Заказчик                                                </w:t>
      </w:r>
      <w:r>
        <w:rPr>
          <w:sz w:val="24"/>
          <w:szCs w:val="24"/>
        </w:rPr>
        <w:t xml:space="preserve">                                  </w:t>
      </w:r>
      <w:r w:rsidRPr="00806E43">
        <w:rPr>
          <w:sz w:val="24"/>
          <w:szCs w:val="24"/>
        </w:rPr>
        <w:t xml:space="preserve">Поставщик                                              </w:t>
      </w:r>
    </w:p>
    <w:p w:rsidR="006425E1" w:rsidRPr="00806E43" w:rsidRDefault="006425E1" w:rsidP="006425E1">
      <w:pPr>
        <w:jc w:val="both"/>
        <w:rPr>
          <w:sz w:val="24"/>
          <w:szCs w:val="24"/>
        </w:rPr>
      </w:pPr>
    </w:p>
    <w:p w:rsidR="006425E1" w:rsidRPr="00806E43" w:rsidRDefault="00811A2A" w:rsidP="006425E1">
      <w:pPr>
        <w:jc w:val="both"/>
        <w:rPr>
          <w:sz w:val="24"/>
          <w:szCs w:val="24"/>
        </w:rPr>
      </w:pPr>
      <w:r>
        <w:rPr>
          <w:sz w:val="24"/>
          <w:szCs w:val="24"/>
        </w:rPr>
        <w:t xml:space="preserve"> ____________/Н.В. Кашаева</w:t>
      </w:r>
      <w:r w:rsidR="006425E1" w:rsidRPr="00806E43">
        <w:rPr>
          <w:sz w:val="24"/>
          <w:szCs w:val="24"/>
        </w:rPr>
        <w:t xml:space="preserve">                    </w:t>
      </w:r>
      <w:r w:rsidR="006425E1">
        <w:rPr>
          <w:sz w:val="24"/>
          <w:szCs w:val="24"/>
        </w:rPr>
        <w:t xml:space="preserve">                                     </w:t>
      </w:r>
      <w:r w:rsidR="006425E1" w:rsidRPr="00806E43">
        <w:rPr>
          <w:sz w:val="24"/>
          <w:szCs w:val="24"/>
        </w:rPr>
        <w:t>_______/</w:t>
      </w:r>
      <w:r w:rsidR="006425E1">
        <w:rPr>
          <w:sz w:val="24"/>
          <w:szCs w:val="24"/>
        </w:rPr>
        <w:t>В.Н. Исаев</w:t>
      </w:r>
    </w:p>
    <w:p w:rsidR="006425E1" w:rsidRPr="00806E43" w:rsidRDefault="006425E1" w:rsidP="006425E1">
      <w:pPr>
        <w:jc w:val="both"/>
        <w:rPr>
          <w:sz w:val="24"/>
          <w:szCs w:val="24"/>
        </w:rPr>
      </w:pPr>
    </w:p>
    <w:p w:rsidR="006425E1" w:rsidRPr="00806E43" w:rsidRDefault="006425E1" w:rsidP="006425E1">
      <w:pPr>
        <w:jc w:val="both"/>
        <w:rPr>
          <w:sz w:val="24"/>
          <w:szCs w:val="24"/>
        </w:rPr>
      </w:pPr>
      <w:r w:rsidRPr="00806E43">
        <w:rPr>
          <w:sz w:val="24"/>
          <w:szCs w:val="24"/>
        </w:rPr>
        <w:t xml:space="preserve">    "____"____________ 20___ г.                    </w:t>
      </w:r>
      <w:r>
        <w:rPr>
          <w:sz w:val="24"/>
          <w:szCs w:val="24"/>
        </w:rPr>
        <w:t xml:space="preserve">                      </w:t>
      </w:r>
      <w:r w:rsidRPr="00806E43">
        <w:rPr>
          <w:sz w:val="24"/>
          <w:szCs w:val="24"/>
        </w:rPr>
        <w:t>"____"____________ 20___ г.</w:t>
      </w:r>
    </w:p>
    <w:p w:rsidR="006425E1" w:rsidRPr="00806E43" w:rsidRDefault="006425E1" w:rsidP="006425E1">
      <w:pPr>
        <w:jc w:val="both"/>
        <w:rPr>
          <w:iCs/>
          <w:sz w:val="24"/>
          <w:szCs w:val="24"/>
        </w:rPr>
      </w:pPr>
      <w:r w:rsidRPr="00806E43">
        <w:rPr>
          <w:sz w:val="24"/>
          <w:szCs w:val="24"/>
        </w:rPr>
        <w:t xml:space="preserve">    М.П.                                        </w:t>
      </w:r>
      <w:r>
        <w:rPr>
          <w:sz w:val="24"/>
          <w:szCs w:val="24"/>
        </w:rPr>
        <w:t xml:space="preserve">                                          </w:t>
      </w:r>
      <w:r w:rsidRPr="00806E43">
        <w:rPr>
          <w:sz w:val="24"/>
          <w:szCs w:val="24"/>
        </w:rPr>
        <w:t xml:space="preserve">   М.П.</w:t>
      </w:r>
    </w:p>
    <w:p w:rsidR="006425E1" w:rsidRPr="00806E43" w:rsidRDefault="006425E1" w:rsidP="006425E1">
      <w:pPr>
        <w:jc w:val="both"/>
        <w:rPr>
          <w:iCs/>
          <w:sz w:val="24"/>
          <w:szCs w:val="24"/>
        </w:rPr>
      </w:pPr>
    </w:p>
    <w:p w:rsidR="006425E1" w:rsidRPr="00806E43" w:rsidRDefault="006425E1" w:rsidP="006425E1">
      <w:pPr>
        <w:ind w:firstLine="720"/>
        <w:jc w:val="both"/>
        <w:rPr>
          <w:sz w:val="24"/>
          <w:szCs w:val="24"/>
        </w:rPr>
      </w:pPr>
      <w:r w:rsidRPr="00806E43">
        <w:rPr>
          <w:sz w:val="24"/>
          <w:szCs w:val="24"/>
        </w:rPr>
        <w:t>.</w:t>
      </w: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jc w:val="both"/>
        <w:rPr>
          <w:rFonts w:ascii="Times New Roman CYR" w:eastAsiaTheme="minorEastAsia" w:hAnsi="Times New Roman CYR" w:cs="Times New Roman CYR"/>
          <w:sz w:val="24"/>
          <w:szCs w:val="24"/>
        </w:rPr>
      </w:pPr>
    </w:p>
    <w:p w:rsidR="001C0C24" w:rsidRPr="00C964B0" w:rsidRDefault="001C0C24" w:rsidP="00682DD4">
      <w:pPr>
        <w:jc w:val="both"/>
        <w:rPr>
          <w:rFonts w:eastAsiaTheme="minorEastAsia"/>
          <w:sz w:val="24"/>
          <w:szCs w:val="24"/>
        </w:rPr>
      </w:pPr>
    </w:p>
    <w:sectPr w:rsidR="001C0C24" w:rsidRPr="00C964B0">
      <w:headerReference w:type="default" r:id="rId11"/>
      <w:footerReference w:type="even" r:id="rId12"/>
      <w:footerReference w:type="default" r:id="rId13"/>
      <w:headerReference w:type="first" r:id="rId14"/>
      <w:footerReference w:type="first" r:id="rId15"/>
      <w:pgSz w:w="11906" w:h="16838"/>
      <w:pgMar w:top="993"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0E3" w:rsidRDefault="00A130E3">
      <w:r>
        <w:separator/>
      </w:r>
    </w:p>
  </w:endnote>
  <w:endnote w:type="continuationSeparator" w:id="0">
    <w:p w:rsidR="00A130E3" w:rsidRDefault="00A1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682DD4">
    <w:r>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A130E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682DD4">
    <w:pPr>
      <w:pStyle w:val="a5"/>
      <w:ind w:right="360"/>
    </w:pPr>
    <w:r>
      <w:rPr>
        <w:noProof/>
        <w:lang w:eastAsia="ru-RU"/>
      </w:rPr>
      <mc:AlternateContent>
        <mc:Choice Requires="wps">
          <w:drawing>
            <wp:anchor distT="0" distB="0" distL="0" distR="0" simplePos="0" relativeHeight="251659264" behindDoc="0" locked="0" layoutInCell="1" allowOverlap="1" wp14:anchorId="19324BAC" wp14:editId="398DD476">
              <wp:simplePos x="0" y="0"/>
              <wp:positionH relativeFrom="page">
                <wp:posOffset>7226300</wp:posOffset>
              </wp:positionH>
              <wp:positionV relativeFrom="paragraph">
                <wp:posOffset>635</wp:posOffset>
              </wp:positionV>
              <wp:extent cx="60960" cy="143510"/>
              <wp:effectExtent l="6350" t="635" r="8890"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B2B" w:rsidRDefault="00A130E3">
                          <w:pPr>
                            <w:pStyle w:val="a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9324BAC" id="_x0000_t202" coordsize="21600,21600" o:spt="202" path="m,l,21600r21600,l21600,xe">
              <v:stroke joinstyle="miter"/>
              <v:path gradientshapeok="t" o:connecttype="rect"/>
            </v:shapetype>
            <v:shape id="Text Box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HPhw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" stroked="f">
              <v:fill opacity="0"/>
              <v:textbox inset="0,0,0,0">
                <w:txbxContent>
                  <w:p w:rsidR="00BC5B2B" w:rsidRDefault="00C1770B">
                    <w:pPr>
                      <w:pStyle w:val="a5"/>
                    </w:pPr>
                  </w:p>
                </w:txbxContent>
              </v:textbox>
              <w10:wrap type="square" side="largest" anchorx="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A130E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0E3" w:rsidRDefault="00A130E3">
      <w:r>
        <w:separator/>
      </w:r>
    </w:p>
  </w:footnote>
  <w:footnote w:type="continuationSeparator" w:id="0">
    <w:p w:rsidR="00A130E3" w:rsidRDefault="00A130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A130E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A130E3"/>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A130E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pStyle w:val="2"/>
      <w:suff w:val="nothing"/>
      <w:lvlText w:val="%2"/>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141D95"/>
    <w:multiLevelType w:val="hybridMultilevel"/>
    <w:tmpl w:val="B0ECFC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24"/>
    <w:rsid w:val="000730C9"/>
    <w:rsid w:val="000B0B4C"/>
    <w:rsid w:val="001C0C24"/>
    <w:rsid w:val="00242F42"/>
    <w:rsid w:val="00305A44"/>
    <w:rsid w:val="00390061"/>
    <w:rsid w:val="00416047"/>
    <w:rsid w:val="00431369"/>
    <w:rsid w:val="00475445"/>
    <w:rsid w:val="004C77EF"/>
    <w:rsid w:val="004D1A5A"/>
    <w:rsid w:val="005271DE"/>
    <w:rsid w:val="00534A28"/>
    <w:rsid w:val="0054627E"/>
    <w:rsid w:val="00612F3C"/>
    <w:rsid w:val="006425E1"/>
    <w:rsid w:val="00660A53"/>
    <w:rsid w:val="006732EA"/>
    <w:rsid w:val="00674992"/>
    <w:rsid w:val="00676E81"/>
    <w:rsid w:val="00682DD4"/>
    <w:rsid w:val="006E443D"/>
    <w:rsid w:val="006F2855"/>
    <w:rsid w:val="00811A2A"/>
    <w:rsid w:val="00811B30"/>
    <w:rsid w:val="008932CB"/>
    <w:rsid w:val="008E320B"/>
    <w:rsid w:val="009E2B74"/>
    <w:rsid w:val="009E73FB"/>
    <w:rsid w:val="009F2D36"/>
    <w:rsid w:val="00A130E3"/>
    <w:rsid w:val="00A175AB"/>
    <w:rsid w:val="00AD786C"/>
    <w:rsid w:val="00B24773"/>
    <w:rsid w:val="00B35E17"/>
    <w:rsid w:val="00BA5BE3"/>
    <w:rsid w:val="00BC7E14"/>
    <w:rsid w:val="00BF6BE9"/>
    <w:rsid w:val="00C1770B"/>
    <w:rsid w:val="00C406DE"/>
    <w:rsid w:val="00C703F7"/>
    <w:rsid w:val="00CC011B"/>
    <w:rsid w:val="00CC4123"/>
    <w:rsid w:val="00D15693"/>
    <w:rsid w:val="00DB2E5E"/>
    <w:rsid w:val="00DD3D97"/>
    <w:rsid w:val="00E118FA"/>
    <w:rsid w:val="00E31025"/>
    <w:rsid w:val="00F00901"/>
    <w:rsid w:val="00FD5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80198"/>
  <w15:chartTrackingRefBased/>
  <w15:docId w15:val="{00747264-E66B-4028-BF03-613B4B16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C2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C0C24"/>
    <w:pPr>
      <w:keepNext/>
      <w:numPr>
        <w:numId w:val="1"/>
      </w:numPr>
      <w:outlineLvl w:val="0"/>
    </w:pPr>
    <w:rPr>
      <w:b/>
      <w:sz w:val="24"/>
    </w:rPr>
  </w:style>
  <w:style w:type="paragraph" w:styleId="2">
    <w:name w:val="heading 2"/>
    <w:basedOn w:val="a"/>
    <w:next w:val="a"/>
    <w:link w:val="20"/>
    <w:qFormat/>
    <w:rsid w:val="001C0C2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1C0C24"/>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0C24"/>
    <w:rPr>
      <w:rFonts w:ascii="Times New Roman" w:eastAsia="Times New Roman" w:hAnsi="Times New Roman" w:cs="Times New Roman"/>
      <w:b/>
      <w:sz w:val="24"/>
      <w:szCs w:val="20"/>
      <w:lang w:eastAsia="zh-CN"/>
    </w:rPr>
  </w:style>
  <w:style w:type="character" w:customStyle="1" w:styleId="20">
    <w:name w:val="Заголовок 2 Знак"/>
    <w:basedOn w:val="a0"/>
    <w:link w:val="2"/>
    <w:rsid w:val="001C0C24"/>
    <w:rPr>
      <w:rFonts w:ascii="Arial" w:eastAsia="Times New Roman" w:hAnsi="Arial" w:cs="Arial"/>
      <w:b/>
      <w:bCs/>
      <w:i/>
      <w:iCs/>
      <w:sz w:val="28"/>
      <w:szCs w:val="28"/>
      <w:lang w:eastAsia="zh-CN"/>
    </w:rPr>
  </w:style>
  <w:style w:type="character" w:customStyle="1" w:styleId="30">
    <w:name w:val="Заголовок 3 Знак"/>
    <w:basedOn w:val="a0"/>
    <w:link w:val="3"/>
    <w:rsid w:val="001C0C24"/>
    <w:rPr>
      <w:rFonts w:ascii="Arial" w:eastAsia="Times New Roman" w:hAnsi="Arial" w:cs="Arial"/>
      <w:b/>
      <w:bCs/>
      <w:sz w:val="26"/>
      <w:szCs w:val="26"/>
      <w:lang w:eastAsia="zh-CN"/>
    </w:rPr>
  </w:style>
  <w:style w:type="paragraph" w:styleId="a3">
    <w:name w:val="Body Text"/>
    <w:basedOn w:val="a"/>
    <w:link w:val="11"/>
    <w:rsid w:val="001C0C24"/>
    <w:pPr>
      <w:jc w:val="both"/>
    </w:pPr>
    <w:rPr>
      <w:sz w:val="24"/>
    </w:rPr>
  </w:style>
  <w:style w:type="character" w:customStyle="1" w:styleId="a4">
    <w:name w:val="Основной текст Знак"/>
    <w:basedOn w:val="a0"/>
    <w:rsid w:val="001C0C24"/>
    <w:rPr>
      <w:rFonts w:ascii="Times New Roman" w:eastAsia="Times New Roman" w:hAnsi="Times New Roman" w:cs="Times New Roman"/>
      <w:sz w:val="20"/>
      <w:szCs w:val="20"/>
      <w:lang w:eastAsia="zh-CN"/>
    </w:rPr>
  </w:style>
  <w:style w:type="paragraph" w:styleId="a5">
    <w:name w:val="footer"/>
    <w:basedOn w:val="a"/>
    <w:link w:val="a6"/>
    <w:rsid w:val="001C0C24"/>
    <w:pPr>
      <w:tabs>
        <w:tab w:val="center" w:pos="4677"/>
        <w:tab w:val="right" w:pos="9355"/>
      </w:tabs>
    </w:pPr>
  </w:style>
  <w:style w:type="character" w:customStyle="1" w:styleId="a6">
    <w:name w:val="Нижний колонтитул Знак"/>
    <w:basedOn w:val="a0"/>
    <w:link w:val="a5"/>
    <w:rsid w:val="001C0C24"/>
    <w:rPr>
      <w:rFonts w:ascii="Times New Roman" w:eastAsia="Times New Roman" w:hAnsi="Times New Roman" w:cs="Times New Roman"/>
      <w:sz w:val="20"/>
      <w:szCs w:val="20"/>
      <w:lang w:eastAsia="zh-CN"/>
    </w:rPr>
  </w:style>
  <w:style w:type="paragraph" w:customStyle="1" w:styleId="21">
    <w:name w:val="Основной текст 21"/>
    <w:basedOn w:val="a"/>
    <w:rsid w:val="001C0C24"/>
    <w:pPr>
      <w:jc w:val="both"/>
    </w:pPr>
    <w:rPr>
      <w:sz w:val="24"/>
    </w:rPr>
  </w:style>
  <w:style w:type="paragraph" w:customStyle="1" w:styleId="ConsPlusNormal">
    <w:name w:val="ConsPlusNormal"/>
    <w:rsid w:val="001C0C24"/>
    <w:pPr>
      <w:widowControl w:val="0"/>
      <w:suppressAutoHyphens/>
      <w:spacing w:after="0" w:line="240" w:lineRule="auto"/>
      <w:ind w:firstLine="720"/>
    </w:pPr>
    <w:rPr>
      <w:rFonts w:ascii="Arial" w:eastAsia="Arial" w:hAnsi="Arial" w:cs="Arial"/>
      <w:sz w:val="20"/>
      <w:szCs w:val="20"/>
      <w:lang w:eastAsia="zh-CN"/>
    </w:rPr>
  </w:style>
  <w:style w:type="paragraph" w:customStyle="1" w:styleId="23">
    <w:name w:val="Основной текст с отступом 23"/>
    <w:basedOn w:val="a"/>
    <w:rsid w:val="001C0C24"/>
    <w:pPr>
      <w:spacing w:after="120" w:line="480" w:lineRule="auto"/>
      <w:ind w:left="283"/>
    </w:pPr>
  </w:style>
  <w:style w:type="character" w:customStyle="1" w:styleId="11">
    <w:name w:val="Основной текст Знак1"/>
    <w:link w:val="a3"/>
    <w:locked/>
    <w:rsid w:val="001C0C24"/>
    <w:rPr>
      <w:rFonts w:ascii="Times New Roman" w:eastAsia="Times New Roman" w:hAnsi="Times New Roman" w:cs="Times New Roman"/>
      <w:sz w:val="24"/>
      <w:szCs w:val="20"/>
      <w:lang w:eastAsia="zh-CN"/>
    </w:rPr>
  </w:style>
  <w:style w:type="paragraph" w:styleId="a7">
    <w:name w:val="No Spacing"/>
    <w:uiPriority w:val="1"/>
    <w:qFormat/>
    <w:rsid w:val="001C0C24"/>
    <w:pPr>
      <w:suppressAutoHyphens/>
      <w:spacing w:after="0" w:line="240" w:lineRule="auto"/>
    </w:pPr>
    <w:rPr>
      <w:rFonts w:ascii="Times New Roman" w:eastAsia="Times New Roman" w:hAnsi="Times New Roman" w:cs="Times New Roman"/>
      <w:sz w:val="20"/>
      <w:szCs w:val="20"/>
      <w:lang w:eastAsia="zh-CN"/>
    </w:rPr>
  </w:style>
  <w:style w:type="character" w:styleId="a8">
    <w:name w:val="Hyperlink"/>
    <w:rsid w:val="00682DD4"/>
    <w:rPr>
      <w:color w:val="0000FF"/>
      <w:u w:val="single"/>
    </w:rPr>
  </w:style>
  <w:style w:type="character" w:customStyle="1" w:styleId="apple-converted-space">
    <w:name w:val="apple-converted-space"/>
    <w:rsid w:val="00682DD4"/>
  </w:style>
  <w:style w:type="paragraph" w:styleId="a9">
    <w:name w:val="Body Text Indent"/>
    <w:basedOn w:val="a"/>
    <w:link w:val="aa"/>
    <w:uiPriority w:val="99"/>
    <w:semiHidden/>
    <w:unhideWhenUsed/>
    <w:rsid w:val="00BA5BE3"/>
    <w:pPr>
      <w:spacing w:after="120"/>
      <w:ind w:left="283"/>
    </w:pPr>
  </w:style>
  <w:style w:type="character" w:customStyle="1" w:styleId="aa">
    <w:name w:val="Основной текст с отступом Знак"/>
    <w:basedOn w:val="a0"/>
    <w:link w:val="a9"/>
    <w:uiPriority w:val="99"/>
    <w:semiHidden/>
    <w:rsid w:val="00BA5BE3"/>
    <w:rPr>
      <w:rFonts w:ascii="Times New Roman" w:eastAsia="Times New Roman" w:hAnsi="Times New Roman" w:cs="Times New Roman"/>
      <w:sz w:val="20"/>
      <w:szCs w:val="20"/>
      <w:lang w:eastAsia="zh-CN"/>
    </w:rPr>
  </w:style>
  <w:style w:type="paragraph" w:styleId="ab">
    <w:name w:val="List Paragraph"/>
    <w:basedOn w:val="a"/>
    <w:uiPriority w:val="34"/>
    <w:qFormat/>
    <w:rsid w:val="00BA5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isaev@mail.ru"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iksmoloko@mail.ru"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3575</Words>
  <Characters>20381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1</cp:lastModifiedBy>
  <cp:revision>11</cp:revision>
  <cp:lastPrinted>2024-08-27T06:59:00Z</cp:lastPrinted>
  <dcterms:created xsi:type="dcterms:W3CDTF">2023-01-04T11:25:00Z</dcterms:created>
  <dcterms:modified xsi:type="dcterms:W3CDTF">2024-08-27T09:16:00Z</dcterms:modified>
</cp:coreProperties>
</file>